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824" w:rsidRDefault="00903552">
      <w:pPr>
        <w:pStyle w:val="Textoindependiente"/>
        <w:ind w:left="119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959655" cy="8686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9655" cy="86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824" w:rsidRDefault="00671824">
      <w:pPr>
        <w:pStyle w:val="Textoindependiente"/>
        <w:rPr>
          <w:rFonts w:ascii="Times New Roman"/>
        </w:rPr>
      </w:pPr>
    </w:p>
    <w:p w:rsidR="00671824" w:rsidRDefault="00671824">
      <w:pPr>
        <w:pStyle w:val="Textoindependiente"/>
        <w:rPr>
          <w:rFonts w:ascii="Times New Roman"/>
          <w:sz w:val="22"/>
        </w:rPr>
      </w:pPr>
    </w:p>
    <w:p w:rsidR="00671824" w:rsidRDefault="00903552">
      <w:pPr>
        <w:pStyle w:val="Ttulo1"/>
        <w:spacing w:before="1"/>
        <w:ind w:left="1773" w:right="1772"/>
        <w:jc w:val="center"/>
      </w:pPr>
      <w:r>
        <w:t>ACTA SESIÓN DE COMISIÓN DE ESPECIALISTAS</w:t>
      </w:r>
      <w:r>
        <w:rPr>
          <w:spacing w:val="-66"/>
        </w:rPr>
        <w:t xml:space="preserve"> </w:t>
      </w:r>
      <w:r>
        <w:t>LÍNEA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INFRAESTRUCTURA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EQUIPAMIENTO</w:t>
      </w:r>
    </w:p>
    <w:p w:rsidR="00671824" w:rsidRDefault="00903552">
      <w:pPr>
        <w:spacing w:line="242" w:lineRule="auto"/>
        <w:ind w:left="170" w:right="180"/>
        <w:jc w:val="center"/>
        <w:rPr>
          <w:b/>
          <w:sz w:val="20"/>
        </w:rPr>
      </w:pPr>
      <w:r>
        <w:rPr>
          <w:b/>
          <w:sz w:val="20"/>
        </w:rPr>
        <w:t>MODALIDAD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INFRAESTRUCTURA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EQUIPAMIENTO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ESTABLECIMIENTOS</w:t>
      </w:r>
      <w:r>
        <w:rPr>
          <w:b/>
          <w:spacing w:val="-65"/>
          <w:sz w:val="20"/>
        </w:rPr>
        <w:t xml:space="preserve"> </w:t>
      </w:r>
      <w:r>
        <w:rPr>
          <w:b/>
          <w:sz w:val="20"/>
        </w:rPr>
        <w:t>EDUCACIONALES</w:t>
      </w:r>
    </w:p>
    <w:p w:rsidR="00671824" w:rsidRDefault="00903552">
      <w:pPr>
        <w:pStyle w:val="Ttulo1"/>
        <w:spacing w:line="241" w:lineRule="exact"/>
        <w:ind w:left="1773" w:right="1773"/>
        <w:jc w:val="center"/>
      </w:pPr>
      <w:r>
        <w:t>CONVOCATORIA</w:t>
      </w:r>
      <w:r>
        <w:rPr>
          <w:spacing w:val="-2"/>
        </w:rPr>
        <w:t xml:space="preserve"> </w:t>
      </w:r>
      <w:r>
        <w:t>2022</w:t>
      </w:r>
    </w:p>
    <w:p w:rsidR="00671824" w:rsidRDefault="00903552">
      <w:pPr>
        <w:spacing w:line="242" w:lineRule="exact"/>
        <w:ind w:left="1773" w:right="1773"/>
        <w:jc w:val="center"/>
        <w:rPr>
          <w:b/>
          <w:sz w:val="20"/>
        </w:rPr>
      </w:pPr>
      <w:r>
        <w:rPr>
          <w:b/>
          <w:sz w:val="20"/>
        </w:rPr>
        <w:t>FONDO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FOMENTO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MÚSICA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NACIONAL</w:t>
      </w:r>
    </w:p>
    <w:p w:rsidR="00671824" w:rsidRDefault="00671824">
      <w:pPr>
        <w:pStyle w:val="Textoindependiente"/>
        <w:rPr>
          <w:b/>
          <w:sz w:val="24"/>
        </w:rPr>
      </w:pPr>
    </w:p>
    <w:p w:rsidR="00671824" w:rsidRDefault="00CF20F9">
      <w:pPr>
        <w:pStyle w:val="Textoindependiente"/>
        <w:spacing w:before="193"/>
        <w:ind w:left="118" w:right="113"/>
        <w:jc w:val="both"/>
      </w:pPr>
      <w:r>
        <w:t>En Santiago de Chile, a 26</w:t>
      </w:r>
      <w:r w:rsidR="00903552">
        <w:t xml:space="preserve"> de</w:t>
      </w:r>
      <w:r>
        <w:t xml:space="preserve"> noviembre 2021, siendo las 17:4</w:t>
      </w:r>
      <w:r w:rsidR="00903552">
        <w:t>4 horas, de conformidad a lo</w:t>
      </w:r>
      <w:r w:rsidR="00903552">
        <w:rPr>
          <w:spacing w:val="-68"/>
        </w:rPr>
        <w:t xml:space="preserve"> </w:t>
      </w:r>
      <w:r w:rsidR="00903552">
        <w:t>establecido en las Bases de Convocatoria Pública del Fondo para el Fomento de la Música</w:t>
      </w:r>
      <w:r w:rsidR="00903552">
        <w:rPr>
          <w:spacing w:val="1"/>
        </w:rPr>
        <w:t xml:space="preserve"> </w:t>
      </w:r>
      <w:r w:rsidR="00903552">
        <w:t>Nacional,</w:t>
      </w:r>
      <w:r w:rsidR="00903552">
        <w:rPr>
          <w:spacing w:val="1"/>
        </w:rPr>
        <w:t xml:space="preserve"> </w:t>
      </w:r>
      <w:r w:rsidR="00903552">
        <w:t>Línea</w:t>
      </w:r>
      <w:r w:rsidR="00903552">
        <w:rPr>
          <w:spacing w:val="1"/>
        </w:rPr>
        <w:t xml:space="preserve"> </w:t>
      </w:r>
      <w:r w:rsidR="00903552">
        <w:t>de</w:t>
      </w:r>
      <w:r w:rsidR="00903552">
        <w:rPr>
          <w:spacing w:val="1"/>
        </w:rPr>
        <w:t xml:space="preserve"> </w:t>
      </w:r>
      <w:r w:rsidR="00903552">
        <w:t>Infraestructura</w:t>
      </w:r>
      <w:r w:rsidR="00903552">
        <w:rPr>
          <w:spacing w:val="1"/>
        </w:rPr>
        <w:t xml:space="preserve"> </w:t>
      </w:r>
      <w:r w:rsidR="00903552">
        <w:t>y</w:t>
      </w:r>
      <w:r w:rsidR="00903552">
        <w:rPr>
          <w:spacing w:val="1"/>
        </w:rPr>
        <w:t xml:space="preserve"> </w:t>
      </w:r>
      <w:r w:rsidR="00903552">
        <w:t>Equipamiento,</w:t>
      </w:r>
      <w:r w:rsidR="00903552">
        <w:rPr>
          <w:spacing w:val="1"/>
        </w:rPr>
        <w:t xml:space="preserve"> </w:t>
      </w:r>
      <w:r w:rsidR="00903552">
        <w:t>Modalidad</w:t>
      </w:r>
      <w:r w:rsidR="00903552">
        <w:rPr>
          <w:spacing w:val="1"/>
        </w:rPr>
        <w:t xml:space="preserve"> </w:t>
      </w:r>
      <w:r w:rsidR="00903552">
        <w:t>de</w:t>
      </w:r>
      <w:r w:rsidR="00903552">
        <w:rPr>
          <w:spacing w:val="1"/>
        </w:rPr>
        <w:t xml:space="preserve"> </w:t>
      </w:r>
      <w:r w:rsidR="00903552">
        <w:t>Infraestructura</w:t>
      </w:r>
      <w:r w:rsidR="00903552">
        <w:rPr>
          <w:spacing w:val="1"/>
        </w:rPr>
        <w:t xml:space="preserve"> </w:t>
      </w:r>
      <w:r w:rsidR="00903552">
        <w:t>y</w:t>
      </w:r>
      <w:r w:rsidR="00903552">
        <w:rPr>
          <w:spacing w:val="1"/>
        </w:rPr>
        <w:t xml:space="preserve"> </w:t>
      </w:r>
      <w:r w:rsidR="00903552">
        <w:t>Equipamiento</w:t>
      </w:r>
      <w:r w:rsidR="00903552">
        <w:rPr>
          <w:spacing w:val="1"/>
        </w:rPr>
        <w:t xml:space="preserve"> </w:t>
      </w:r>
      <w:r w:rsidR="00903552">
        <w:t>para</w:t>
      </w:r>
      <w:r w:rsidR="00903552">
        <w:rPr>
          <w:spacing w:val="1"/>
        </w:rPr>
        <w:t xml:space="preserve"> </w:t>
      </w:r>
      <w:r w:rsidR="00903552">
        <w:t>Establecimientos</w:t>
      </w:r>
      <w:r w:rsidR="00903552">
        <w:rPr>
          <w:spacing w:val="1"/>
        </w:rPr>
        <w:t xml:space="preserve"> </w:t>
      </w:r>
      <w:r w:rsidR="00903552">
        <w:t>Educacionales,</w:t>
      </w:r>
      <w:r w:rsidR="00903552">
        <w:rPr>
          <w:spacing w:val="1"/>
        </w:rPr>
        <w:t xml:space="preserve"> </w:t>
      </w:r>
      <w:r w:rsidR="00903552">
        <w:t>Convocatoria</w:t>
      </w:r>
      <w:r w:rsidR="00903552">
        <w:rPr>
          <w:spacing w:val="1"/>
        </w:rPr>
        <w:t xml:space="preserve"> </w:t>
      </w:r>
      <w:r w:rsidR="00903552">
        <w:t>2022,</w:t>
      </w:r>
      <w:r w:rsidR="00903552">
        <w:rPr>
          <w:spacing w:val="1"/>
        </w:rPr>
        <w:t xml:space="preserve"> </w:t>
      </w:r>
      <w:r w:rsidR="00903552">
        <w:t>aprobadas</w:t>
      </w:r>
      <w:r w:rsidR="00903552">
        <w:rPr>
          <w:spacing w:val="1"/>
        </w:rPr>
        <w:t xml:space="preserve"> </w:t>
      </w:r>
      <w:r w:rsidR="00903552">
        <w:t>por</w:t>
      </w:r>
      <w:r w:rsidR="00903552">
        <w:rPr>
          <w:spacing w:val="-68"/>
        </w:rPr>
        <w:t xml:space="preserve"> </w:t>
      </w:r>
      <w:r w:rsidR="00903552">
        <w:rPr>
          <w:spacing w:val="-1"/>
        </w:rPr>
        <w:t>Resolución</w:t>
      </w:r>
      <w:r w:rsidR="00903552">
        <w:rPr>
          <w:spacing w:val="-16"/>
        </w:rPr>
        <w:t xml:space="preserve"> </w:t>
      </w:r>
      <w:r w:rsidR="00903552">
        <w:t>Exenta</w:t>
      </w:r>
      <w:r w:rsidR="00903552">
        <w:rPr>
          <w:spacing w:val="-19"/>
        </w:rPr>
        <w:t xml:space="preserve"> </w:t>
      </w:r>
      <w:r w:rsidR="00903552">
        <w:t>N°</w:t>
      </w:r>
      <w:r w:rsidR="00903552">
        <w:rPr>
          <w:rFonts w:ascii="Calibri" w:hAnsi="Calibri"/>
          <w:sz w:val="22"/>
        </w:rPr>
        <w:t>1881</w:t>
      </w:r>
      <w:r w:rsidR="00903552">
        <w:rPr>
          <w:rFonts w:ascii="Calibri" w:hAnsi="Calibri"/>
          <w:spacing w:val="6"/>
          <w:sz w:val="22"/>
        </w:rPr>
        <w:t xml:space="preserve"> </w:t>
      </w:r>
      <w:r w:rsidR="00903552">
        <w:t>de</w:t>
      </w:r>
      <w:r w:rsidR="00903552">
        <w:rPr>
          <w:spacing w:val="-13"/>
        </w:rPr>
        <w:t xml:space="preserve"> </w:t>
      </w:r>
      <w:r w:rsidR="00903552">
        <w:t>20</w:t>
      </w:r>
      <w:r w:rsidR="00903552">
        <w:rPr>
          <w:spacing w:val="-12"/>
        </w:rPr>
        <w:t xml:space="preserve"> </w:t>
      </w:r>
      <w:r w:rsidR="00903552">
        <w:t>de</w:t>
      </w:r>
      <w:r w:rsidR="00903552">
        <w:rPr>
          <w:spacing w:val="-18"/>
        </w:rPr>
        <w:t xml:space="preserve"> </w:t>
      </w:r>
      <w:r w:rsidR="00903552">
        <w:t>julio</w:t>
      </w:r>
      <w:r w:rsidR="00903552">
        <w:rPr>
          <w:spacing w:val="-16"/>
        </w:rPr>
        <w:t xml:space="preserve"> </w:t>
      </w:r>
      <w:r w:rsidR="00903552">
        <w:t>de</w:t>
      </w:r>
      <w:r w:rsidR="00903552">
        <w:rPr>
          <w:spacing w:val="-13"/>
        </w:rPr>
        <w:t xml:space="preserve"> </w:t>
      </w:r>
      <w:r w:rsidR="00903552">
        <w:t>2021,</w:t>
      </w:r>
      <w:r w:rsidR="00903552">
        <w:rPr>
          <w:spacing w:val="-19"/>
        </w:rPr>
        <w:t xml:space="preserve"> </w:t>
      </w:r>
      <w:r w:rsidR="00903552">
        <w:t>la</w:t>
      </w:r>
      <w:r w:rsidR="00903552">
        <w:rPr>
          <w:spacing w:val="-19"/>
        </w:rPr>
        <w:t xml:space="preserve"> </w:t>
      </w:r>
      <w:r w:rsidR="00903552">
        <w:t>Subsecretaría</w:t>
      </w:r>
      <w:r w:rsidR="00903552">
        <w:rPr>
          <w:spacing w:val="-14"/>
        </w:rPr>
        <w:t xml:space="preserve"> </w:t>
      </w:r>
      <w:r w:rsidR="00903552">
        <w:t>de</w:t>
      </w:r>
      <w:r w:rsidR="00903552">
        <w:rPr>
          <w:spacing w:val="-18"/>
        </w:rPr>
        <w:t xml:space="preserve"> </w:t>
      </w:r>
      <w:r w:rsidR="00903552">
        <w:t>las</w:t>
      </w:r>
      <w:r w:rsidR="00903552">
        <w:rPr>
          <w:spacing w:val="-13"/>
        </w:rPr>
        <w:t xml:space="preserve"> </w:t>
      </w:r>
      <w:r w:rsidR="00903552">
        <w:t>Culturas</w:t>
      </w:r>
      <w:r w:rsidR="00903552">
        <w:rPr>
          <w:spacing w:val="-13"/>
        </w:rPr>
        <w:t xml:space="preserve"> </w:t>
      </w:r>
      <w:r w:rsidR="00903552">
        <w:t>y</w:t>
      </w:r>
      <w:r w:rsidR="00903552">
        <w:rPr>
          <w:spacing w:val="-16"/>
        </w:rPr>
        <w:t xml:space="preserve"> </w:t>
      </w:r>
      <w:r w:rsidR="00903552">
        <w:t>las</w:t>
      </w:r>
      <w:r w:rsidR="00903552">
        <w:rPr>
          <w:spacing w:val="-13"/>
        </w:rPr>
        <w:t xml:space="preserve"> </w:t>
      </w:r>
      <w:r w:rsidR="00903552">
        <w:t>Artes;</w:t>
      </w:r>
      <w:r w:rsidR="00903552">
        <w:rPr>
          <w:spacing w:val="-68"/>
        </w:rPr>
        <w:t xml:space="preserve"> </w:t>
      </w:r>
      <w:r w:rsidR="00903552">
        <w:t>y en la Ley N° 19.928, sobre Fomento de la Música Chilena y en su Reglamento, se lleva a</w:t>
      </w:r>
      <w:r w:rsidR="00903552">
        <w:rPr>
          <w:spacing w:val="1"/>
        </w:rPr>
        <w:t xml:space="preserve"> </w:t>
      </w:r>
      <w:r w:rsidR="00903552">
        <w:t>efecto</w:t>
      </w:r>
      <w:r w:rsidR="00903552">
        <w:rPr>
          <w:spacing w:val="-1"/>
        </w:rPr>
        <w:t xml:space="preserve"> </w:t>
      </w:r>
      <w:r w:rsidR="00903552">
        <w:t>la</w:t>
      </w:r>
      <w:r w:rsidR="00903552">
        <w:rPr>
          <w:spacing w:val="-5"/>
        </w:rPr>
        <w:t xml:space="preserve"> </w:t>
      </w:r>
      <w:r w:rsidR="00903552">
        <w:t>sesión</w:t>
      </w:r>
      <w:r w:rsidR="00903552">
        <w:rPr>
          <w:spacing w:val="-2"/>
        </w:rPr>
        <w:t xml:space="preserve"> </w:t>
      </w:r>
      <w:r w:rsidR="00903552">
        <w:t>de</w:t>
      </w:r>
      <w:r w:rsidR="00903552">
        <w:rPr>
          <w:spacing w:val="-4"/>
        </w:rPr>
        <w:t xml:space="preserve"> </w:t>
      </w:r>
      <w:r w:rsidR="00903552">
        <w:t>la Comisión</w:t>
      </w:r>
      <w:r w:rsidR="00903552">
        <w:rPr>
          <w:spacing w:val="3"/>
        </w:rPr>
        <w:t xml:space="preserve"> </w:t>
      </w:r>
      <w:r w:rsidR="00903552">
        <w:t>de</w:t>
      </w:r>
      <w:r w:rsidR="00903552">
        <w:rPr>
          <w:spacing w:val="-4"/>
        </w:rPr>
        <w:t xml:space="preserve"> </w:t>
      </w:r>
      <w:r w:rsidR="00903552">
        <w:t>Especialistas</w:t>
      </w:r>
      <w:r w:rsidR="00903552">
        <w:rPr>
          <w:spacing w:val="-8"/>
        </w:rPr>
        <w:t xml:space="preserve"> </w:t>
      </w:r>
      <w:r w:rsidR="00903552">
        <w:t>compuesta</w:t>
      </w:r>
      <w:r w:rsidR="00903552">
        <w:rPr>
          <w:spacing w:val="-5"/>
        </w:rPr>
        <w:t xml:space="preserve"> </w:t>
      </w:r>
      <w:r w:rsidR="00903552">
        <w:t>por:</w:t>
      </w:r>
    </w:p>
    <w:p w:rsidR="00671824" w:rsidRDefault="00671824">
      <w:pPr>
        <w:pStyle w:val="Textoindependiente"/>
        <w:spacing w:before="4"/>
      </w:pPr>
    </w:p>
    <w:p w:rsidR="00671824" w:rsidRDefault="00903552">
      <w:pPr>
        <w:pStyle w:val="Prrafodelista"/>
        <w:numPr>
          <w:ilvl w:val="0"/>
          <w:numId w:val="2"/>
        </w:numPr>
        <w:tabs>
          <w:tab w:val="left" w:pos="969"/>
        </w:tabs>
        <w:spacing w:line="242" w:lineRule="exact"/>
        <w:ind w:hanging="285"/>
        <w:rPr>
          <w:sz w:val="20"/>
        </w:rPr>
      </w:pPr>
      <w:r>
        <w:rPr>
          <w:sz w:val="20"/>
        </w:rPr>
        <w:t>Cristóbal</w:t>
      </w:r>
      <w:r>
        <w:rPr>
          <w:spacing w:val="-1"/>
          <w:sz w:val="20"/>
        </w:rPr>
        <w:t xml:space="preserve"> </w:t>
      </w:r>
      <w:r>
        <w:rPr>
          <w:sz w:val="20"/>
        </w:rPr>
        <w:t>Francisco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Ferrari</w:t>
      </w:r>
      <w:r>
        <w:rPr>
          <w:spacing w:val="-5"/>
          <w:sz w:val="20"/>
        </w:rPr>
        <w:t xml:space="preserve"> </w:t>
      </w:r>
      <w:r w:rsidR="00832B0D">
        <w:rPr>
          <w:sz w:val="20"/>
        </w:rPr>
        <w:t>Zaldívar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R.U.T.</w:t>
      </w:r>
      <w:r>
        <w:rPr>
          <w:spacing w:val="-3"/>
          <w:sz w:val="20"/>
        </w:rPr>
        <w:t xml:space="preserve"> </w:t>
      </w:r>
      <w:r>
        <w:rPr>
          <w:sz w:val="20"/>
        </w:rPr>
        <w:t>Nº</w:t>
      </w:r>
      <w:r>
        <w:rPr>
          <w:spacing w:val="-1"/>
          <w:sz w:val="20"/>
        </w:rPr>
        <w:t xml:space="preserve"> </w:t>
      </w:r>
      <w:r w:rsidRPr="00832B0D">
        <w:rPr>
          <w:sz w:val="20"/>
          <w:highlight w:val="black"/>
        </w:rPr>
        <w:t>13.441.811-7</w:t>
      </w:r>
      <w:r>
        <w:rPr>
          <w:sz w:val="20"/>
        </w:rPr>
        <w:t xml:space="preserve"> (Presente);</w:t>
      </w:r>
    </w:p>
    <w:p w:rsidR="00671824" w:rsidRDefault="00903552">
      <w:pPr>
        <w:pStyle w:val="Prrafodelista"/>
        <w:numPr>
          <w:ilvl w:val="0"/>
          <w:numId w:val="2"/>
        </w:numPr>
        <w:tabs>
          <w:tab w:val="left" w:pos="969"/>
        </w:tabs>
        <w:spacing w:line="242" w:lineRule="exact"/>
        <w:ind w:hanging="285"/>
        <w:rPr>
          <w:sz w:val="20"/>
        </w:rPr>
      </w:pPr>
      <w:r>
        <w:rPr>
          <w:sz w:val="20"/>
        </w:rPr>
        <w:t>María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Inés </w:t>
      </w:r>
      <w:proofErr w:type="spellStart"/>
      <w:r>
        <w:rPr>
          <w:sz w:val="20"/>
        </w:rPr>
        <w:t>Ortúzar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Muñoz,</w:t>
      </w:r>
      <w:r>
        <w:rPr>
          <w:spacing w:val="-2"/>
          <w:sz w:val="20"/>
        </w:rPr>
        <w:t xml:space="preserve"> </w:t>
      </w:r>
      <w:r>
        <w:rPr>
          <w:sz w:val="20"/>
        </w:rPr>
        <w:t>R.U.T.</w:t>
      </w:r>
      <w:r>
        <w:rPr>
          <w:spacing w:val="-2"/>
          <w:sz w:val="20"/>
        </w:rPr>
        <w:t xml:space="preserve"> </w:t>
      </w:r>
      <w:r>
        <w:rPr>
          <w:sz w:val="20"/>
        </w:rPr>
        <w:t>Nº</w:t>
      </w:r>
      <w:r>
        <w:rPr>
          <w:spacing w:val="-4"/>
          <w:sz w:val="20"/>
        </w:rPr>
        <w:t xml:space="preserve"> </w:t>
      </w:r>
      <w:r w:rsidRPr="00832B0D">
        <w:rPr>
          <w:sz w:val="20"/>
          <w:highlight w:val="black"/>
        </w:rPr>
        <w:t>12.046.894-4</w:t>
      </w:r>
      <w:r>
        <w:rPr>
          <w:spacing w:val="-4"/>
          <w:sz w:val="20"/>
        </w:rPr>
        <w:t xml:space="preserve"> </w:t>
      </w:r>
      <w:r>
        <w:rPr>
          <w:sz w:val="20"/>
        </w:rPr>
        <w:t>(Presente);</w:t>
      </w:r>
      <w:r>
        <w:rPr>
          <w:spacing w:val="-6"/>
          <w:sz w:val="20"/>
        </w:rPr>
        <w:t xml:space="preserve"> </w:t>
      </w:r>
      <w:r>
        <w:rPr>
          <w:sz w:val="20"/>
        </w:rPr>
        <w:t>y</w:t>
      </w:r>
    </w:p>
    <w:p w:rsidR="00671824" w:rsidRDefault="00903552">
      <w:pPr>
        <w:pStyle w:val="Prrafodelista"/>
        <w:numPr>
          <w:ilvl w:val="0"/>
          <w:numId w:val="2"/>
        </w:numPr>
        <w:tabs>
          <w:tab w:val="left" w:pos="969"/>
        </w:tabs>
        <w:spacing w:before="2"/>
        <w:ind w:hanging="285"/>
        <w:rPr>
          <w:sz w:val="20"/>
        </w:rPr>
      </w:pPr>
      <w:r>
        <w:rPr>
          <w:sz w:val="20"/>
        </w:rPr>
        <w:t>Julio</w:t>
      </w:r>
      <w:r>
        <w:rPr>
          <w:spacing w:val="-2"/>
          <w:sz w:val="20"/>
        </w:rPr>
        <w:t xml:space="preserve"> </w:t>
      </w:r>
      <w:r>
        <w:rPr>
          <w:sz w:val="20"/>
        </w:rPr>
        <w:t>Iván</w:t>
      </w:r>
      <w:r>
        <w:rPr>
          <w:spacing w:val="-3"/>
          <w:sz w:val="20"/>
        </w:rPr>
        <w:t xml:space="preserve"> </w:t>
      </w:r>
      <w:r>
        <w:rPr>
          <w:sz w:val="20"/>
        </w:rPr>
        <w:t>Carrasco</w:t>
      </w:r>
      <w:r>
        <w:rPr>
          <w:spacing w:val="-2"/>
          <w:sz w:val="20"/>
        </w:rPr>
        <w:t xml:space="preserve"> </w:t>
      </w:r>
      <w:r>
        <w:rPr>
          <w:sz w:val="20"/>
        </w:rPr>
        <w:t>Ruiz,</w:t>
      </w:r>
      <w:r>
        <w:rPr>
          <w:spacing w:val="-1"/>
          <w:sz w:val="20"/>
        </w:rPr>
        <w:t xml:space="preserve"> </w:t>
      </w:r>
      <w:r>
        <w:rPr>
          <w:sz w:val="20"/>
        </w:rPr>
        <w:t>R.UT. N°</w:t>
      </w:r>
      <w:r>
        <w:rPr>
          <w:spacing w:val="-2"/>
          <w:sz w:val="20"/>
        </w:rPr>
        <w:t xml:space="preserve"> </w:t>
      </w:r>
      <w:r w:rsidRPr="00832B0D">
        <w:rPr>
          <w:sz w:val="20"/>
          <w:highlight w:val="black"/>
        </w:rPr>
        <w:t>8.774.010-2</w:t>
      </w:r>
      <w:r>
        <w:rPr>
          <w:spacing w:val="-3"/>
          <w:sz w:val="20"/>
        </w:rPr>
        <w:t xml:space="preserve"> </w:t>
      </w:r>
      <w:r>
        <w:rPr>
          <w:sz w:val="20"/>
        </w:rPr>
        <w:t>(Presente);</w:t>
      </w:r>
    </w:p>
    <w:p w:rsidR="00671824" w:rsidRDefault="00671824">
      <w:pPr>
        <w:pStyle w:val="Textoindependiente"/>
        <w:spacing w:before="10"/>
        <w:rPr>
          <w:sz w:val="19"/>
        </w:rPr>
      </w:pPr>
    </w:p>
    <w:p w:rsidR="00671824" w:rsidRDefault="00903552">
      <w:pPr>
        <w:pStyle w:val="Textoindependiente"/>
        <w:spacing w:before="1" w:line="242" w:lineRule="auto"/>
        <w:ind w:left="118" w:right="122"/>
        <w:jc w:val="both"/>
      </w:pPr>
      <w:r>
        <w:t>A</w:t>
      </w:r>
      <w:r>
        <w:rPr>
          <w:spacing w:val="1"/>
        </w:rPr>
        <w:t xml:space="preserve"> </w:t>
      </w:r>
      <w:r>
        <w:t>dicha</w:t>
      </w:r>
      <w:r>
        <w:rPr>
          <w:spacing w:val="1"/>
        </w:rPr>
        <w:t xml:space="preserve"> </w:t>
      </w:r>
      <w:r>
        <w:t>Comisión,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corresponde</w:t>
      </w:r>
      <w:r>
        <w:rPr>
          <w:spacing w:val="1"/>
        </w:rPr>
        <w:t xml:space="preserve"> </w:t>
      </w:r>
      <w:r>
        <w:t>evaluar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proyectos</w:t>
      </w:r>
      <w:r>
        <w:rPr>
          <w:spacing w:val="1"/>
        </w:rPr>
        <w:t xml:space="preserve"> </w:t>
      </w:r>
      <w:r>
        <w:t>presentados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Convocatoria. Se deja constancia que se encuentra presente la Secretaría del Fondo para el</w:t>
      </w:r>
      <w:r>
        <w:rPr>
          <w:spacing w:val="-68"/>
        </w:rPr>
        <w:t xml:space="preserve"> </w:t>
      </w:r>
      <w:r>
        <w:t>Fomento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 Música Nacional, en</w:t>
      </w:r>
      <w:r>
        <w:rPr>
          <w:spacing w:val="3"/>
        </w:rPr>
        <w:t xml:space="preserve"> </w:t>
      </w:r>
      <w:r>
        <w:t>adelante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Secretaría.</w:t>
      </w:r>
    </w:p>
    <w:p w:rsidR="00671824" w:rsidRDefault="00671824">
      <w:pPr>
        <w:pStyle w:val="Textoindependiente"/>
        <w:spacing w:before="7"/>
        <w:rPr>
          <w:sz w:val="19"/>
        </w:rPr>
      </w:pPr>
    </w:p>
    <w:p w:rsidR="00671824" w:rsidRDefault="00903552">
      <w:pPr>
        <w:pStyle w:val="Textoindependiente"/>
        <w:ind w:left="118" w:right="113"/>
        <w:jc w:val="both"/>
      </w:pPr>
      <w:r>
        <w:t>Se</w:t>
      </w:r>
      <w:r>
        <w:rPr>
          <w:spacing w:val="-9"/>
        </w:rPr>
        <w:t xml:space="preserve"> </w:t>
      </w:r>
      <w:r>
        <w:t>deja</w:t>
      </w:r>
      <w:r>
        <w:rPr>
          <w:spacing w:val="-5"/>
        </w:rPr>
        <w:t xml:space="preserve"> </w:t>
      </w:r>
      <w:r>
        <w:t>constancia</w:t>
      </w:r>
      <w:r>
        <w:rPr>
          <w:spacing w:val="-10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integrantes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Comisión,</w:t>
      </w:r>
      <w:r>
        <w:rPr>
          <w:spacing w:val="-10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anterioridad</w:t>
      </w:r>
      <w:r>
        <w:rPr>
          <w:spacing w:val="-9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inicio</w:t>
      </w:r>
      <w:r>
        <w:rPr>
          <w:spacing w:val="-6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sesión,</w:t>
      </w:r>
      <w:r>
        <w:rPr>
          <w:spacing w:val="-68"/>
        </w:rPr>
        <w:t xml:space="preserve"> </w:t>
      </w:r>
      <w:r>
        <w:t>fueron informados de las normas de probidad y abstención dispuestas en los artículos 52 y</w:t>
      </w:r>
      <w:r>
        <w:rPr>
          <w:spacing w:val="1"/>
        </w:rPr>
        <w:t xml:space="preserve"> </w:t>
      </w:r>
      <w:r>
        <w:t>53 de la Ley Nº 18.575, de Bases Generales de la Administración del Estado, y 12 de la Ley</w:t>
      </w:r>
      <w:r>
        <w:rPr>
          <w:spacing w:val="-68"/>
        </w:rPr>
        <w:t xml:space="preserve"> </w:t>
      </w:r>
      <w:r>
        <w:t>Nº 19.880, de Bases de los Procedimientos Administrativos que Rigen los Actos de los</w:t>
      </w:r>
      <w:r>
        <w:rPr>
          <w:spacing w:val="1"/>
        </w:rPr>
        <w:t xml:space="preserve"> </w:t>
      </w:r>
      <w:r>
        <w:t>Órganos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 Administración</w:t>
      </w:r>
      <w:r>
        <w:rPr>
          <w:spacing w:val="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Estado, respectivamente.</w:t>
      </w:r>
    </w:p>
    <w:p w:rsidR="00671824" w:rsidRDefault="00671824">
      <w:pPr>
        <w:pStyle w:val="Textoindependiente"/>
        <w:spacing w:before="1"/>
      </w:pPr>
    </w:p>
    <w:p w:rsidR="00671824" w:rsidRDefault="00903552">
      <w:pPr>
        <w:spacing w:line="242" w:lineRule="exact"/>
        <w:ind w:left="118"/>
        <w:rPr>
          <w:b/>
          <w:sz w:val="20"/>
        </w:rPr>
      </w:pPr>
      <w:r>
        <w:rPr>
          <w:b/>
          <w:sz w:val="20"/>
          <w:u w:val="single"/>
        </w:rPr>
        <w:t>PRIMERO</w:t>
      </w:r>
      <w:r>
        <w:rPr>
          <w:b/>
          <w:sz w:val="20"/>
        </w:rPr>
        <w:t>:</w:t>
      </w:r>
    </w:p>
    <w:p w:rsidR="00671824" w:rsidRDefault="00903552">
      <w:pPr>
        <w:pStyle w:val="Textoindependiente"/>
        <w:ind w:left="118" w:right="117"/>
        <w:jc w:val="both"/>
      </w:pPr>
      <w:r>
        <w:t>Los miembros de esta Comisión de Especialistas deciden que su Presidente será Cristóbal</w:t>
      </w:r>
      <w:r>
        <w:rPr>
          <w:spacing w:val="1"/>
        </w:rPr>
        <w:t xml:space="preserve"> </w:t>
      </w:r>
      <w:r>
        <w:t>Francisco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Ferrari </w:t>
      </w:r>
      <w:r w:rsidR="0010095E">
        <w:t>Zaldívar</w:t>
      </w:r>
      <w:r>
        <w:t>.</w:t>
      </w:r>
    </w:p>
    <w:p w:rsidR="00671824" w:rsidRDefault="00671824">
      <w:pPr>
        <w:pStyle w:val="Textoindependiente"/>
        <w:spacing w:before="12"/>
        <w:rPr>
          <w:sz w:val="19"/>
        </w:rPr>
      </w:pPr>
    </w:p>
    <w:p w:rsidR="00671824" w:rsidRDefault="00903552">
      <w:pPr>
        <w:ind w:left="118"/>
        <w:rPr>
          <w:b/>
          <w:sz w:val="20"/>
        </w:rPr>
      </w:pPr>
      <w:r>
        <w:rPr>
          <w:b/>
          <w:sz w:val="20"/>
          <w:u w:val="single"/>
        </w:rPr>
        <w:t>SEGUNDO</w:t>
      </w:r>
      <w:r>
        <w:rPr>
          <w:b/>
          <w:sz w:val="20"/>
        </w:rPr>
        <w:t>:</w:t>
      </w:r>
    </w:p>
    <w:p w:rsidR="00671824" w:rsidRDefault="00903552" w:rsidP="0010095E">
      <w:pPr>
        <w:pStyle w:val="Textoindependiente"/>
        <w:spacing w:before="1"/>
        <w:ind w:left="118" w:right="108"/>
        <w:jc w:val="both"/>
      </w:pPr>
      <w:r>
        <w:t>La</w:t>
      </w:r>
      <w:r>
        <w:rPr>
          <w:spacing w:val="1"/>
        </w:rPr>
        <w:t xml:space="preserve"> </w:t>
      </w:r>
      <w:r>
        <w:t>Secretaría</w:t>
      </w:r>
      <w:r>
        <w:rPr>
          <w:spacing w:val="1"/>
        </w:rPr>
        <w:t xml:space="preserve"> </w:t>
      </w:r>
      <w:r>
        <w:t>dio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conocer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Comisión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concurso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-68"/>
        </w:rPr>
        <w:t xml:space="preserve"> </w:t>
      </w:r>
      <w:r>
        <w:t>presupuesto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$250.000.000</w:t>
      </w:r>
      <w:r w:rsidR="0010095E">
        <w:t>.-</w:t>
      </w:r>
      <w:r>
        <w:rPr>
          <w:spacing w:val="1"/>
        </w:rPr>
        <w:t xml:space="preserve"> </w:t>
      </w:r>
      <w:r>
        <w:t>(doscientos</w:t>
      </w:r>
      <w:r>
        <w:rPr>
          <w:spacing w:val="1"/>
        </w:rPr>
        <w:t xml:space="preserve"> </w:t>
      </w:r>
      <w:r>
        <w:t>cincuenta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millones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pesos</w:t>
      </w:r>
      <w:r>
        <w:rPr>
          <w:spacing w:val="1"/>
        </w:rPr>
        <w:t xml:space="preserve"> </w:t>
      </w:r>
      <w:r>
        <w:t>chilenos), de los cuales $50.000.000</w:t>
      </w:r>
      <w:r w:rsidR="0010095E">
        <w:t>.-</w:t>
      </w:r>
      <w:r>
        <w:t xml:space="preserve"> (cincuenta millones de pesos chilenos) corresponden a</w:t>
      </w:r>
      <w:r>
        <w:rPr>
          <w:spacing w:val="-68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t>Modalidad</w:t>
      </w:r>
      <w:r>
        <w:rPr>
          <w:spacing w:val="56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Infraestructura</w:t>
      </w:r>
      <w:r>
        <w:rPr>
          <w:spacing w:val="57"/>
        </w:rPr>
        <w:t xml:space="preserve"> </w:t>
      </w:r>
      <w:r>
        <w:t>y</w:t>
      </w:r>
      <w:r>
        <w:rPr>
          <w:spacing w:val="58"/>
        </w:rPr>
        <w:t xml:space="preserve"> </w:t>
      </w:r>
      <w:r>
        <w:t>Equipamiento</w:t>
      </w:r>
      <w:r>
        <w:rPr>
          <w:spacing w:val="61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Establecimientos</w:t>
      </w:r>
      <w:r>
        <w:rPr>
          <w:spacing w:val="58"/>
        </w:rPr>
        <w:t xml:space="preserve"> </w:t>
      </w:r>
      <w:r>
        <w:t>Educacionales</w:t>
      </w:r>
      <w:r>
        <w:rPr>
          <w:spacing w:val="58"/>
        </w:rPr>
        <w:t xml:space="preserve"> </w:t>
      </w:r>
      <w:r>
        <w:t>y</w:t>
      </w:r>
      <w:r w:rsidR="0010095E">
        <w:t xml:space="preserve"> </w:t>
      </w:r>
      <w:r>
        <w:t>$200.000.000</w:t>
      </w:r>
      <w:r w:rsidR="0010095E">
        <w:t>.-</w:t>
      </w:r>
      <w:r>
        <w:rPr>
          <w:spacing w:val="-4"/>
        </w:rPr>
        <w:t xml:space="preserve"> </w:t>
      </w:r>
      <w:r>
        <w:t>(doscientos</w:t>
      </w:r>
      <w:r>
        <w:rPr>
          <w:spacing w:val="-9"/>
        </w:rPr>
        <w:t xml:space="preserve"> </w:t>
      </w:r>
      <w:r>
        <w:t>millones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pesos</w:t>
      </w:r>
      <w:r>
        <w:rPr>
          <w:spacing w:val="-4"/>
        </w:rPr>
        <w:t xml:space="preserve"> </w:t>
      </w:r>
      <w:r>
        <w:t>chilenos)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Modalidad</w:t>
      </w:r>
      <w:r>
        <w:rPr>
          <w:spacing w:val="-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Salas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Concierto,</w:t>
      </w:r>
      <w:r>
        <w:rPr>
          <w:spacing w:val="-68"/>
        </w:rPr>
        <w:t xml:space="preserve"> </w:t>
      </w:r>
      <w:r>
        <w:t>Estudios</w:t>
      </w:r>
      <w:r>
        <w:rPr>
          <w:spacing w:val="68"/>
        </w:rPr>
        <w:t xml:space="preserve"> </w:t>
      </w:r>
      <w:r>
        <w:t>de</w:t>
      </w:r>
      <w:r>
        <w:rPr>
          <w:spacing w:val="64"/>
        </w:rPr>
        <w:t xml:space="preserve"> </w:t>
      </w:r>
      <w:r>
        <w:t>Grabación</w:t>
      </w:r>
      <w:r>
        <w:rPr>
          <w:spacing w:val="71"/>
        </w:rPr>
        <w:t xml:space="preserve"> </w:t>
      </w:r>
      <w:r>
        <w:t>y</w:t>
      </w:r>
      <w:r>
        <w:rPr>
          <w:spacing w:val="65"/>
        </w:rPr>
        <w:t xml:space="preserve"> </w:t>
      </w:r>
      <w:r>
        <w:t>Salas</w:t>
      </w:r>
      <w:r>
        <w:rPr>
          <w:spacing w:val="69"/>
        </w:rPr>
        <w:t xml:space="preserve"> </w:t>
      </w:r>
      <w:r>
        <w:t>de</w:t>
      </w:r>
      <w:r>
        <w:rPr>
          <w:spacing w:val="64"/>
        </w:rPr>
        <w:t xml:space="preserve"> </w:t>
      </w:r>
      <w:r>
        <w:t>Ensayo,</w:t>
      </w:r>
      <w:r>
        <w:rPr>
          <w:spacing w:val="67"/>
        </w:rPr>
        <w:t xml:space="preserve"> </w:t>
      </w:r>
      <w:r>
        <w:t>pudiendo</w:t>
      </w:r>
      <w:r>
        <w:rPr>
          <w:spacing w:val="66"/>
        </w:rPr>
        <w:t xml:space="preserve"> </w:t>
      </w:r>
      <w:r>
        <w:t>asignarse</w:t>
      </w:r>
      <w:r>
        <w:rPr>
          <w:spacing w:val="64"/>
        </w:rPr>
        <w:t xml:space="preserve"> </w:t>
      </w:r>
      <w:r>
        <w:t>un</w:t>
      </w:r>
      <w:r>
        <w:rPr>
          <w:spacing w:val="75"/>
        </w:rPr>
        <w:t xml:space="preserve"> </w:t>
      </w:r>
      <w:r>
        <w:t>monto</w:t>
      </w:r>
      <w:r>
        <w:rPr>
          <w:spacing w:val="66"/>
        </w:rPr>
        <w:t xml:space="preserve"> </w:t>
      </w:r>
      <w:r>
        <w:t>máximo</w:t>
      </w:r>
      <w:r>
        <w:rPr>
          <w:spacing w:val="66"/>
        </w:rPr>
        <w:t xml:space="preserve"> </w:t>
      </w:r>
      <w:r>
        <w:t>de</w:t>
      </w:r>
      <w:r w:rsidR="0010095E">
        <w:t xml:space="preserve"> </w:t>
      </w:r>
      <w:r>
        <w:t>$10.000.000</w:t>
      </w:r>
      <w:r w:rsidR="0010095E">
        <w:t>.-</w:t>
      </w:r>
      <w:r>
        <w:rPr>
          <w:spacing w:val="1"/>
        </w:rPr>
        <w:t xml:space="preserve"> </w:t>
      </w:r>
      <w:r>
        <w:t>(diez</w:t>
      </w:r>
      <w:r>
        <w:rPr>
          <w:spacing w:val="1"/>
        </w:rPr>
        <w:t xml:space="preserve"> </w:t>
      </w:r>
      <w:r>
        <w:t>millones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pesos</w:t>
      </w:r>
      <w:r>
        <w:rPr>
          <w:spacing w:val="1"/>
        </w:rPr>
        <w:t xml:space="preserve"> </w:t>
      </w:r>
      <w:r>
        <w:t>chilenos)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modalidad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Infraestructura y Equipamiento para Establecimientos Educacionales y $10.000.000</w:t>
      </w:r>
      <w:r w:rsidR="0010095E">
        <w:t>.-</w:t>
      </w:r>
      <w:r>
        <w:t xml:space="preserve"> (diez</w:t>
      </w:r>
      <w:r>
        <w:rPr>
          <w:spacing w:val="1"/>
        </w:rPr>
        <w:t xml:space="preserve"> </w:t>
      </w:r>
      <w:r>
        <w:t>millones de pesos chilenos) a la Modalidad de Salas de Concierto, Estudios de Grabación y</w:t>
      </w:r>
      <w:r>
        <w:rPr>
          <w:spacing w:val="1"/>
        </w:rPr>
        <w:t xml:space="preserve"> </w:t>
      </w:r>
      <w:r>
        <w:t>Salas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Ensayo.</w:t>
      </w:r>
    </w:p>
    <w:p w:rsidR="00671824" w:rsidRDefault="00671824">
      <w:pPr>
        <w:jc w:val="both"/>
        <w:sectPr w:rsidR="00671824">
          <w:type w:val="continuous"/>
          <w:pgSz w:w="12240" w:h="15840"/>
          <w:pgMar w:top="1140" w:right="1580" w:bottom="280" w:left="1140" w:header="720" w:footer="720" w:gutter="0"/>
          <w:cols w:space="720"/>
        </w:sectPr>
      </w:pPr>
    </w:p>
    <w:p w:rsidR="00671824" w:rsidRDefault="00903552">
      <w:pPr>
        <w:spacing w:before="83"/>
        <w:ind w:left="118"/>
        <w:rPr>
          <w:b/>
          <w:sz w:val="20"/>
        </w:rPr>
      </w:pPr>
      <w:r>
        <w:rPr>
          <w:b/>
          <w:sz w:val="20"/>
          <w:u w:val="single"/>
        </w:rPr>
        <w:lastRenderedPageBreak/>
        <w:t>TERCERO</w:t>
      </w:r>
      <w:r>
        <w:rPr>
          <w:b/>
          <w:sz w:val="20"/>
        </w:rPr>
        <w:t>:</w:t>
      </w:r>
    </w:p>
    <w:p w:rsidR="00671824" w:rsidRDefault="00903552">
      <w:pPr>
        <w:pStyle w:val="Textoindependiente"/>
        <w:spacing w:before="2"/>
        <w:ind w:left="118" w:right="117"/>
        <w:jc w:val="both"/>
      </w:pPr>
      <w:r>
        <w:t>La</w:t>
      </w:r>
      <w:r>
        <w:rPr>
          <w:spacing w:val="-2"/>
        </w:rPr>
        <w:t xml:space="preserve"> </w:t>
      </w:r>
      <w:r>
        <w:t>Comisión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Especialistas</w:t>
      </w:r>
      <w:r>
        <w:rPr>
          <w:spacing w:val="-4"/>
        </w:rPr>
        <w:t xml:space="preserve"> </w:t>
      </w:r>
      <w:r>
        <w:t>procede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evaluar</w:t>
      </w:r>
      <w:r>
        <w:rPr>
          <w:spacing w:val="-5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proyectos que</w:t>
      </w:r>
      <w:r>
        <w:rPr>
          <w:spacing w:val="-5"/>
        </w:rPr>
        <w:t xml:space="preserve"> </w:t>
      </w:r>
      <w:r>
        <w:t>les fueron</w:t>
      </w:r>
      <w:r>
        <w:rPr>
          <w:spacing w:val="2"/>
        </w:rPr>
        <w:t xml:space="preserve"> </w:t>
      </w:r>
      <w:r>
        <w:t>distribuidos por</w:t>
      </w:r>
      <w:r>
        <w:rPr>
          <w:spacing w:val="-68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Secretaría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conformidad</w:t>
      </w:r>
      <w:r>
        <w:rPr>
          <w:spacing w:val="-11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criterios</w:t>
      </w:r>
      <w:r>
        <w:rPr>
          <w:spacing w:val="-10"/>
        </w:rPr>
        <w:t xml:space="preserve"> </w:t>
      </w:r>
      <w:r>
        <w:t>establecidos</w:t>
      </w:r>
      <w:r>
        <w:rPr>
          <w:spacing w:val="-10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Bases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convocatoria,</w:t>
      </w:r>
      <w:r>
        <w:rPr>
          <w:spacing w:val="-12"/>
        </w:rPr>
        <w:t xml:space="preserve"> </w:t>
      </w:r>
      <w:r>
        <w:t>siendo</w:t>
      </w:r>
      <w:r>
        <w:rPr>
          <w:spacing w:val="-68"/>
        </w:rPr>
        <w:t xml:space="preserve"> </w:t>
      </w:r>
      <w:r>
        <w:t>estos:</w:t>
      </w:r>
    </w:p>
    <w:p w:rsidR="00671824" w:rsidRDefault="00671824">
      <w:pPr>
        <w:pStyle w:val="Textoindependiente"/>
        <w:spacing w:before="9"/>
        <w:rPr>
          <w:sz w:val="19"/>
        </w:rPr>
      </w:pPr>
    </w:p>
    <w:tbl>
      <w:tblPr>
        <w:tblStyle w:val="TableNormal"/>
        <w:tblW w:w="0" w:type="auto"/>
        <w:tblInd w:w="1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4"/>
        <w:gridCol w:w="2152"/>
      </w:tblGrid>
      <w:tr w:rsidR="00671824" w:rsidTr="0010095E">
        <w:trPr>
          <w:trHeight w:val="485"/>
        </w:trPr>
        <w:tc>
          <w:tcPr>
            <w:tcW w:w="4514" w:type="dxa"/>
            <w:vAlign w:val="center"/>
          </w:tcPr>
          <w:p w:rsidR="00671824" w:rsidRDefault="00903552" w:rsidP="0010095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Viabilidad</w:t>
            </w:r>
          </w:p>
        </w:tc>
        <w:tc>
          <w:tcPr>
            <w:tcW w:w="2152" w:type="dxa"/>
            <w:vAlign w:val="center"/>
          </w:tcPr>
          <w:p w:rsidR="00671824" w:rsidRDefault="00903552" w:rsidP="0010095E">
            <w:pPr>
              <w:pStyle w:val="TableParagraph"/>
              <w:spacing w:before="1"/>
              <w:ind w:left="788" w:right="774"/>
              <w:rPr>
                <w:sz w:val="20"/>
              </w:rPr>
            </w:pPr>
            <w:r>
              <w:rPr>
                <w:sz w:val="20"/>
              </w:rPr>
              <w:t>40 %</w:t>
            </w:r>
          </w:p>
        </w:tc>
      </w:tr>
      <w:tr w:rsidR="00671824" w:rsidTr="0010095E">
        <w:trPr>
          <w:trHeight w:val="489"/>
        </w:trPr>
        <w:tc>
          <w:tcPr>
            <w:tcW w:w="4514" w:type="dxa"/>
            <w:vAlign w:val="center"/>
          </w:tcPr>
          <w:p w:rsidR="00671824" w:rsidRDefault="00903552" w:rsidP="0010095E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Calidad</w:t>
            </w:r>
          </w:p>
        </w:tc>
        <w:tc>
          <w:tcPr>
            <w:tcW w:w="2152" w:type="dxa"/>
            <w:vAlign w:val="center"/>
          </w:tcPr>
          <w:p w:rsidR="00671824" w:rsidRDefault="00903552" w:rsidP="0010095E">
            <w:pPr>
              <w:pStyle w:val="TableParagraph"/>
              <w:spacing w:before="5"/>
              <w:ind w:left="788" w:right="774"/>
              <w:rPr>
                <w:sz w:val="20"/>
              </w:rPr>
            </w:pPr>
            <w:r>
              <w:rPr>
                <w:sz w:val="20"/>
              </w:rPr>
              <w:t>20 %</w:t>
            </w:r>
          </w:p>
        </w:tc>
      </w:tr>
      <w:tr w:rsidR="00671824" w:rsidTr="0010095E">
        <w:trPr>
          <w:trHeight w:val="538"/>
        </w:trPr>
        <w:tc>
          <w:tcPr>
            <w:tcW w:w="4514" w:type="dxa"/>
            <w:vAlign w:val="center"/>
          </w:tcPr>
          <w:p w:rsidR="00671824" w:rsidRDefault="00903552" w:rsidP="001009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Impacto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Potencial</w:t>
            </w:r>
          </w:p>
        </w:tc>
        <w:tc>
          <w:tcPr>
            <w:tcW w:w="2152" w:type="dxa"/>
            <w:vAlign w:val="center"/>
          </w:tcPr>
          <w:p w:rsidR="00671824" w:rsidRDefault="00903552" w:rsidP="0010095E">
            <w:pPr>
              <w:pStyle w:val="TableParagraph"/>
              <w:ind w:left="788" w:right="773"/>
              <w:rPr>
                <w:sz w:val="20"/>
              </w:rPr>
            </w:pPr>
            <w:r>
              <w:rPr>
                <w:sz w:val="20"/>
              </w:rPr>
              <w:t>40%</w:t>
            </w:r>
          </w:p>
        </w:tc>
      </w:tr>
    </w:tbl>
    <w:p w:rsidR="00671824" w:rsidRDefault="00671824">
      <w:pPr>
        <w:pStyle w:val="Textoindependiente"/>
        <w:spacing w:before="2"/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5"/>
      </w:tblGrid>
      <w:tr w:rsidR="00671824" w:rsidTr="0010095E">
        <w:trPr>
          <w:trHeight w:val="299"/>
        </w:trPr>
        <w:tc>
          <w:tcPr>
            <w:tcW w:w="8935" w:type="dxa"/>
            <w:shd w:val="clear" w:color="auto" w:fill="808080"/>
          </w:tcPr>
          <w:p w:rsidR="00671824" w:rsidRDefault="0090355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Criterios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selección</w:t>
            </w:r>
          </w:p>
        </w:tc>
      </w:tr>
      <w:tr w:rsidR="00671824" w:rsidTr="0010095E">
        <w:trPr>
          <w:trHeight w:val="893"/>
        </w:trPr>
        <w:tc>
          <w:tcPr>
            <w:tcW w:w="8935" w:type="dxa"/>
          </w:tcPr>
          <w:p w:rsidR="00671824" w:rsidRDefault="009035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mayor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menor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puntaje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obtenido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evaluación,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debiendo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asignarse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</w:p>
          <w:p w:rsidR="00671824" w:rsidRDefault="00903552">
            <w:pPr>
              <w:pStyle w:val="TableParagraph"/>
              <w:spacing w:line="240" w:lineRule="exact"/>
              <w:rPr>
                <w:sz w:val="20"/>
              </w:rPr>
            </w:pPr>
            <w:r>
              <w:rPr>
                <w:sz w:val="20"/>
              </w:rPr>
              <w:t>60%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disponibles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proyectos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postulantes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residentes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regiones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distintas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Metropolitana.</w:t>
            </w:r>
          </w:p>
        </w:tc>
      </w:tr>
      <w:tr w:rsidR="00671824" w:rsidTr="0010095E">
        <w:trPr>
          <w:trHeight w:val="893"/>
        </w:trPr>
        <w:tc>
          <w:tcPr>
            <w:tcW w:w="8935" w:type="dxa"/>
          </w:tcPr>
          <w:p w:rsidR="00671824" w:rsidRDefault="009035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Cuando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 xml:space="preserve"> </w:t>
            </w:r>
            <w:r w:rsidR="0010095E">
              <w:rPr>
                <w:sz w:val="20"/>
              </w:rPr>
              <w:t>haya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suficientes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proyectos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elegibles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 cumplir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porcentaje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671824" w:rsidRDefault="00903552">
            <w:pPr>
              <w:pStyle w:val="TableParagraph"/>
              <w:spacing w:line="240" w:lineRule="exact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regional,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serán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asignados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misma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instancia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selección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según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criterio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mayor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menor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puntaje,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importar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región.</w:t>
            </w:r>
          </w:p>
        </w:tc>
      </w:tr>
    </w:tbl>
    <w:p w:rsidR="00671824" w:rsidRDefault="00671824">
      <w:pPr>
        <w:pStyle w:val="Textoindependiente"/>
        <w:spacing w:before="2"/>
      </w:pPr>
    </w:p>
    <w:p w:rsidR="00671824" w:rsidRDefault="00903552">
      <w:pPr>
        <w:spacing w:line="242" w:lineRule="exact"/>
        <w:ind w:left="118"/>
        <w:rPr>
          <w:b/>
          <w:sz w:val="20"/>
        </w:rPr>
      </w:pPr>
      <w:r>
        <w:rPr>
          <w:b/>
          <w:sz w:val="20"/>
          <w:u w:val="single"/>
        </w:rPr>
        <w:t>CUARTO</w:t>
      </w:r>
      <w:r>
        <w:rPr>
          <w:b/>
          <w:sz w:val="20"/>
        </w:rPr>
        <w:t>:</w:t>
      </w:r>
    </w:p>
    <w:p w:rsidR="00671824" w:rsidRDefault="00903552">
      <w:pPr>
        <w:pStyle w:val="Textoindependiente"/>
        <w:ind w:left="118"/>
      </w:pPr>
      <w:r>
        <w:rPr>
          <w:spacing w:val="-1"/>
        </w:rPr>
        <w:t>Una</w:t>
      </w:r>
      <w:r>
        <w:rPr>
          <w:spacing w:val="-19"/>
        </w:rPr>
        <w:t xml:space="preserve"> </w:t>
      </w:r>
      <w:r>
        <w:rPr>
          <w:spacing w:val="-1"/>
        </w:rPr>
        <w:t>vez</w:t>
      </w:r>
      <w:r>
        <w:rPr>
          <w:spacing w:val="-18"/>
        </w:rPr>
        <w:t xml:space="preserve"> </w:t>
      </w:r>
      <w:r>
        <w:t>concluida</w:t>
      </w:r>
      <w:r>
        <w:rPr>
          <w:spacing w:val="-24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evaluación</w:t>
      </w:r>
      <w:r>
        <w:rPr>
          <w:spacing w:val="-15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los</w:t>
      </w:r>
      <w:r>
        <w:rPr>
          <w:spacing w:val="-17"/>
        </w:rPr>
        <w:t xml:space="preserve"> </w:t>
      </w:r>
      <w:r>
        <w:t>proyectos</w:t>
      </w:r>
      <w:r>
        <w:rPr>
          <w:spacing w:val="-22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Comisión</w:t>
      </w:r>
      <w:r>
        <w:rPr>
          <w:spacing w:val="-15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Especialistas,</w:t>
      </w:r>
      <w:r>
        <w:rPr>
          <w:spacing w:val="-19"/>
        </w:rPr>
        <w:t xml:space="preserve"> </w:t>
      </w:r>
      <w:r>
        <w:t>deja</w:t>
      </w:r>
      <w:r>
        <w:rPr>
          <w:spacing w:val="-19"/>
        </w:rPr>
        <w:t xml:space="preserve"> </w:t>
      </w:r>
      <w:r>
        <w:t>constancia</w:t>
      </w:r>
      <w:r>
        <w:rPr>
          <w:spacing w:val="-6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siguiente:</w:t>
      </w:r>
    </w:p>
    <w:p w:rsidR="00671824" w:rsidRDefault="00671824">
      <w:pPr>
        <w:pStyle w:val="Textoindependiente"/>
        <w:spacing w:before="11"/>
        <w:rPr>
          <w:sz w:val="19"/>
        </w:rPr>
      </w:pPr>
    </w:p>
    <w:p w:rsidR="00671824" w:rsidRDefault="00903552">
      <w:pPr>
        <w:pStyle w:val="Prrafodelista"/>
        <w:numPr>
          <w:ilvl w:val="0"/>
          <w:numId w:val="1"/>
        </w:numPr>
        <w:tabs>
          <w:tab w:val="left" w:pos="839"/>
        </w:tabs>
        <w:ind w:right="113"/>
        <w:jc w:val="both"/>
        <w:rPr>
          <w:sz w:val="20"/>
        </w:rPr>
      </w:pPr>
      <w:r>
        <w:rPr>
          <w:sz w:val="20"/>
        </w:rPr>
        <w:t>El puntaje y fundamento de la evaluación a los proyectos presentados a la presente</w:t>
      </w:r>
      <w:r>
        <w:rPr>
          <w:spacing w:val="1"/>
          <w:sz w:val="20"/>
        </w:rPr>
        <w:t xml:space="preserve"> </w:t>
      </w:r>
      <w:r>
        <w:rPr>
          <w:sz w:val="20"/>
        </w:rPr>
        <w:t>convocatoria,</w:t>
      </w:r>
      <w:r>
        <w:rPr>
          <w:spacing w:val="1"/>
          <w:sz w:val="20"/>
        </w:rPr>
        <w:t xml:space="preserve"> </w:t>
      </w:r>
      <w:r>
        <w:rPr>
          <w:sz w:val="20"/>
        </w:rPr>
        <w:t>está</w:t>
      </w:r>
      <w:r>
        <w:rPr>
          <w:spacing w:val="1"/>
          <w:sz w:val="20"/>
        </w:rPr>
        <w:t xml:space="preserve"> </w:t>
      </w:r>
      <w:r>
        <w:rPr>
          <w:sz w:val="20"/>
        </w:rPr>
        <w:t>disponible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página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web</w:t>
      </w:r>
      <w:r>
        <w:rPr>
          <w:color w:val="1154CC"/>
          <w:spacing w:val="1"/>
          <w:sz w:val="20"/>
        </w:rPr>
        <w:t xml:space="preserve"> </w:t>
      </w:r>
      <w:hyperlink r:id="rId6">
        <w:r>
          <w:rPr>
            <w:color w:val="1154CC"/>
            <w:sz w:val="20"/>
            <w:u w:val="single" w:color="1154CC"/>
          </w:rPr>
          <w:t>http://www.fondosdecultura.gob.cl/</w:t>
        </w:r>
      </w:hyperlink>
      <w:r>
        <w:rPr>
          <w:sz w:val="20"/>
        </w:rPr>
        <w:t>. Asimismo, el fundamento de asignar recursos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monto</w:t>
      </w:r>
      <w:r>
        <w:rPr>
          <w:spacing w:val="-6"/>
          <w:sz w:val="20"/>
        </w:rPr>
        <w:t xml:space="preserve"> </w:t>
      </w:r>
      <w:r>
        <w:rPr>
          <w:sz w:val="20"/>
        </w:rPr>
        <w:t>inferior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3"/>
          <w:sz w:val="20"/>
        </w:rPr>
        <w:t xml:space="preserve"> </w:t>
      </w:r>
      <w:r>
        <w:rPr>
          <w:sz w:val="20"/>
        </w:rPr>
        <w:t>solicitado</w:t>
      </w:r>
      <w:r>
        <w:rPr>
          <w:spacing w:val="-1"/>
          <w:sz w:val="20"/>
        </w:rPr>
        <w:t xml:space="preserve"> </w:t>
      </w:r>
      <w:r>
        <w:rPr>
          <w:sz w:val="20"/>
        </w:rPr>
        <w:t>está disponible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sitio</w:t>
      </w:r>
      <w:r>
        <w:rPr>
          <w:spacing w:val="-1"/>
          <w:sz w:val="20"/>
        </w:rPr>
        <w:t xml:space="preserve"> </w:t>
      </w:r>
      <w:r>
        <w:rPr>
          <w:sz w:val="20"/>
        </w:rPr>
        <w:t>web</w:t>
      </w:r>
      <w:r>
        <w:rPr>
          <w:spacing w:val="-6"/>
          <w:sz w:val="20"/>
        </w:rPr>
        <w:t xml:space="preserve"> </w:t>
      </w:r>
      <w:r>
        <w:rPr>
          <w:sz w:val="20"/>
        </w:rPr>
        <w:t>indicado.</w:t>
      </w:r>
    </w:p>
    <w:p w:rsidR="0010095E" w:rsidRDefault="0010095E" w:rsidP="0010095E">
      <w:pPr>
        <w:pStyle w:val="Prrafodelista"/>
        <w:tabs>
          <w:tab w:val="left" w:pos="839"/>
        </w:tabs>
        <w:ind w:left="838" w:right="113" w:firstLine="0"/>
        <w:rPr>
          <w:sz w:val="20"/>
        </w:rPr>
      </w:pPr>
    </w:p>
    <w:p w:rsidR="00671824" w:rsidRDefault="00903552">
      <w:pPr>
        <w:pStyle w:val="Prrafodelista"/>
        <w:numPr>
          <w:ilvl w:val="0"/>
          <w:numId w:val="1"/>
        </w:numPr>
        <w:tabs>
          <w:tab w:val="left" w:pos="839"/>
        </w:tabs>
        <w:spacing w:before="3"/>
        <w:ind w:right="114"/>
        <w:jc w:val="both"/>
        <w:rPr>
          <w:sz w:val="20"/>
        </w:rPr>
      </w:pPr>
      <w:r>
        <w:rPr>
          <w:sz w:val="20"/>
        </w:rPr>
        <w:t>El listado de los proyectos evaluados en la presente convocatoria, que contiene el</w:t>
      </w:r>
      <w:r>
        <w:rPr>
          <w:spacing w:val="1"/>
          <w:sz w:val="20"/>
        </w:rPr>
        <w:t xml:space="preserve"> </w:t>
      </w:r>
      <w:r>
        <w:rPr>
          <w:sz w:val="20"/>
        </w:rPr>
        <w:t>nombre de los postulantes, el título de los proyectos, la región y los recursos</w:t>
      </w:r>
      <w:r>
        <w:rPr>
          <w:spacing w:val="1"/>
          <w:sz w:val="20"/>
        </w:rPr>
        <w:t xml:space="preserve"> </w:t>
      </w:r>
      <w:r>
        <w:rPr>
          <w:sz w:val="20"/>
        </w:rPr>
        <w:t>solicitados, se</w:t>
      </w:r>
      <w:r>
        <w:rPr>
          <w:spacing w:val="-3"/>
          <w:sz w:val="20"/>
        </w:rPr>
        <w:t xml:space="preserve"> </w:t>
      </w:r>
      <w:r>
        <w:rPr>
          <w:sz w:val="20"/>
        </w:rPr>
        <w:t>adjunta</w:t>
      </w:r>
      <w:r>
        <w:rPr>
          <w:spacing w:val="-5"/>
          <w:sz w:val="20"/>
        </w:rPr>
        <w:t xml:space="preserve"> </w:t>
      </w:r>
      <w:r>
        <w:rPr>
          <w:sz w:val="20"/>
        </w:rPr>
        <w:t>a la</w:t>
      </w:r>
      <w:r>
        <w:rPr>
          <w:spacing w:val="-5"/>
          <w:sz w:val="20"/>
        </w:rPr>
        <w:t xml:space="preserve"> </w:t>
      </w:r>
      <w:r>
        <w:rPr>
          <w:sz w:val="20"/>
        </w:rPr>
        <w:t>presente</w:t>
      </w:r>
      <w:r>
        <w:rPr>
          <w:spacing w:val="-4"/>
          <w:sz w:val="20"/>
        </w:rPr>
        <w:t xml:space="preserve"> </w:t>
      </w:r>
      <w:r>
        <w:rPr>
          <w:sz w:val="20"/>
        </w:rPr>
        <w:t>Acta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forma parte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ésta.</w:t>
      </w:r>
    </w:p>
    <w:p w:rsidR="00671824" w:rsidRDefault="00671824">
      <w:pPr>
        <w:pStyle w:val="Textoindependiente"/>
        <w:spacing w:before="9"/>
        <w:rPr>
          <w:sz w:val="19"/>
        </w:rPr>
      </w:pPr>
    </w:p>
    <w:p w:rsidR="00671824" w:rsidRDefault="00903552">
      <w:pPr>
        <w:ind w:left="118"/>
        <w:rPr>
          <w:b/>
          <w:sz w:val="20"/>
        </w:rPr>
      </w:pPr>
      <w:r>
        <w:rPr>
          <w:b/>
          <w:sz w:val="20"/>
          <w:u w:val="single"/>
        </w:rPr>
        <w:t>QUINTO</w:t>
      </w:r>
      <w:r>
        <w:rPr>
          <w:b/>
          <w:sz w:val="20"/>
        </w:rPr>
        <w:t>:</w:t>
      </w:r>
    </w:p>
    <w:p w:rsidR="00671824" w:rsidRDefault="00903552">
      <w:pPr>
        <w:pStyle w:val="Textoindependiente"/>
        <w:spacing w:before="2"/>
        <w:ind w:left="118"/>
      </w:pPr>
      <w:r>
        <w:t>Se</w:t>
      </w:r>
      <w:r>
        <w:rPr>
          <w:spacing w:val="2"/>
        </w:rPr>
        <w:t xml:space="preserve"> </w:t>
      </w:r>
      <w:r>
        <w:t>deja</w:t>
      </w:r>
      <w:r>
        <w:rPr>
          <w:spacing w:val="-4"/>
        </w:rPr>
        <w:t xml:space="preserve"> </w:t>
      </w:r>
      <w:r>
        <w:t>constancia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hubo abstenciones.</w:t>
      </w:r>
    </w:p>
    <w:p w:rsidR="00671824" w:rsidRDefault="00671824">
      <w:pPr>
        <w:pStyle w:val="Textoindependiente"/>
        <w:spacing w:before="11"/>
        <w:rPr>
          <w:sz w:val="19"/>
        </w:rPr>
      </w:pPr>
    </w:p>
    <w:p w:rsidR="00671824" w:rsidRDefault="00903552">
      <w:pPr>
        <w:pStyle w:val="Ttulo1"/>
      </w:pPr>
      <w:r>
        <w:rPr>
          <w:u w:val="single"/>
        </w:rPr>
        <w:t>SEXTO</w:t>
      </w:r>
      <w:r>
        <w:t>:</w:t>
      </w:r>
    </w:p>
    <w:p w:rsidR="00CF20F9" w:rsidRDefault="00903552" w:rsidP="00CF20F9">
      <w:pPr>
        <w:pStyle w:val="Textoindependiente"/>
        <w:spacing w:before="2"/>
        <w:ind w:left="118" w:right="120"/>
        <w:jc w:val="both"/>
        <w:rPr>
          <w:spacing w:val="-68"/>
        </w:rPr>
      </w:pPr>
      <w:r>
        <w:t>Se deja constancia en acta que la Comisión de Especialistas ha adjudicado en total la suma</w:t>
      </w:r>
      <w:r>
        <w:rPr>
          <w:spacing w:val="1"/>
        </w:rPr>
        <w:t xml:space="preserve"> </w:t>
      </w:r>
      <w:r w:rsidR="0010095E">
        <w:t>de $47.067.416.- (c</w:t>
      </w:r>
      <w:r>
        <w:t xml:space="preserve">uarenta y siete millones sesenta y siete mil cuatrocientos dieciséis </w:t>
      </w:r>
      <w:r>
        <w:rPr>
          <w:spacing w:val="-1"/>
        </w:rPr>
        <w:t>pesos</w:t>
      </w:r>
      <w:r>
        <w:rPr>
          <w:spacing w:val="2"/>
        </w:rPr>
        <w:t xml:space="preserve"> </w:t>
      </w:r>
      <w:r>
        <w:rPr>
          <w:spacing w:val="-1"/>
        </w:rPr>
        <w:t>chilenos)</w:t>
      </w:r>
      <w:r>
        <w:rPr>
          <w:spacing w:val="1"/>
        </w:rPr>
        <w:t xml:space="preserve"> </w:t>
      </w:r>
      <w:r>
        <w:rPr>
          <w:spacing w:val="-1"/>
        </w:rPr>
        <w:t xml:space="preserve">quedando </w:t>
      </w:r>
      <w:r>
        <w:t>disponibles</w:t>
      </w:r>
      <w:r>
        <w:rPr>
          <w:spacing w:val="-3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siguientes</w:t>
      </w:r>
      <w:r>
        <w:rPr>
          <w:spacing w:val="2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$2.932.584.- (dos millones novecientos treinta y dos mil quinientos ochenta y cuatro pesos chilenos).</w:t>
      </w:r>
      <w:r>
        <w:rPr>
          <w:spacing w:val="-68"/>
        </w:rPr>
        <w:t xml:space="preserve"> </w:t>
      </w:r>
    </w:p>
    <w:p w:rsidR="00CF20F9" w:rsidRDefault="00CF20F9" w:rsidP="00CF20F9">
      <w:pPr>
        <w:pStyle w:val="Textoindependiente"/>
        <w:spacing w:before="2"/>
        <w:ind w:left="118" w:right="120"/>
        <w:jc w:val="both"/>
        <w:rPr>
          <w:spacing w:val="-68"/>
        </w:rPr>
      </w:pPr>
    </w:p>
    <w:p w:rsidR="00671824" w:rsidRDefault="00903552" w:rsidP="00CF20F9">
      <w:pPr>
        <w:pStyle w:val="Textoindependiente"/>
        <w:spacing w:before="2"/>
        <w:ind w:left="118" w:right="120"/>
        <w:jc w:val="both"/>
      </w:pPr>
      <w:r>
        <w:t>Siendo</w:t>
      </w:r>
      <w:r>
        <w:rPr>
          <w:spacing w:val="-1"/>
        </w:rPr>
        <w:t xml:space="preserve"> </w:t>
      </w:r>
      <w:r>
        <w:t>el</w:t>
      </w:r>
      <w:r>
        <w:rPr>
          <w:spacing w:val="3"/>
        </w:rPr>
        <w:t xml:space="preserve"> </w:t>
      </w:r>
      <w:r>
        <w:t>día</w:t>
      </w:r>
      <w:r w:rsidR="00CF20F9">
        <w:t xml:space="preserve"> viernes</w:t>
      </w:r>
      <w:r>
        <w:rPr>
          <w:spacing w:val="-3"/>
        </w:rPr>
        <w:t xml:space="preserve"> </w:t>
      </w:r>
      <w:r w:rsidR="00CF20F9">
        <w:t>26</w:t>
      </w:r>
      <w:r>
        <w:rPr>
          <w:spacing w:val="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noviembre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2021,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17:44</w:t>
      </w:r>
      <w:r w:rsidR="00CF20F9">
        <w:t xml:space="preserve"> </w:t>
      </w:r>
      <w:proofErr w:type="spellStart"/>
      <w:r>
        <w:t>hrs</w:t>
      </w:r>
      <w:proofErr w:type="spellEnd"/>
      <w:r>
        <w:t>.,</w:t>
      </w:r>
      <w:r>
        <w:rPr>
          <w:spacing w:val="-5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cierra</w:t>
      </w:r>
      <w:r>
        <w:rPr>
          <w:spacing w:val="-3"/>
        </w:rPr>
        <w:t xml:space="preserve"> </w:t>
      </w:r>
      <w:r>
        <w:t>la sesión.</w:t>
      </w:r>
    </w:p>
    <w:p w:rsidR="00CF20F9" w:rsidRDefault="00CF20F9" w:rsidP="00CF20F9">
      <w:pPr>
        <w:pStyle w:val="Textoindependiente"/>
        <w:spacing w:before="2"/>
        <w:ind w:left="118" w:right="120"/>
        <w:jc w:val="both"/>
      </w:pPr>
    </w:p>
    <w:p w:rsidR="00671824" w:rsidRDefault="00903552">
      <w:pPr>
        <w:pStyle w:val="Textoindependiente"/>
        <w:spacing w:before="1"/>
        <w:ind w:left="118"/>
      </w:pPr>
      <w:r>
        <w:rPr>
          <w:noProof/>
          <w:lang w:val="en-US"/>
        </w:rPr>
        <w:drawing>
          <wp:anchor distT="0" distB="0" distL="0" distR="0" simplePos="0" relativeHeight="487526912" behindDoc="1" locked="0" layoutInCell="1" allowOverlap="1">
            <wp:simplePos x="0" y="0"/>
            <wp:positionH relativeFrom="page">
              <wp:posOffset>1094307</wp:posOffset>
            </wp:positionH>
            <wp:positionV relativeFrom="paragraph">
              <wp:posOffset>146478</wp:posOffset>
            </wp:positionV>
            <wp:extent cx="2667026" cy="160486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26" cy="1604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Firma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  <w:r>
        <w:rPr>
          <w:spacing w:val="3"/>
        </w:rPr>
        <w:t xml:space="preserve"> </w:t>
      </w:r>
      <w:r>
        <w:t>acta:</w:t>
      </w:r>
    </w:p>
    <w:p w:rsidR="00671824" w:rsidRDefault="00671824">
      <w:pPr>
        <w:pStyle w:val="Textoindependiente"/>
        <w:rPr>
          <w:sz w:val="24"/>
        </w:rPr>
      </w:pPr>
    </w:p>
    <w:p w:rsidR="00671824" w:rsidRDefault="00671824">
      <w:pPr>
        <w:pStyle w:val="Textoindependiente"/>
        <w:rPr>
          <w:sz w:val="24"/>
        </w:rPr>
      </w:pPr>
    </w:p>
    <w:p w:rsidR="00671824" w:rsidRDefault="00671824">
      <w:pPr>
        <w:pStyle w:val="Textoindependiente"/>
        <w:rPr>
          <w:sz w:val="24"/>
        </w:rPr>
      </w:pPr>
    </w:p>
    <w:p w:rsidR="00671824" w:rsidRDefault="00671824">
      <w:pPr>
        <w:pStyle w:val="Textoindependiente"/>
        <w:rPr>
          <w:sz w:val="24"/>
        </w:rPr>
      </w:pPr>
    </w:p>
    <w:p w:rsidR="00671824" w:rsidRDefault="00671824">
      <w:pPr>
        <w:pStyle w:val="Textoindependiente"/>
        <w:rPr>
          <w:sz w:val="24"/>
        </w:rPr>
      </w:pPr>
      <w:bookmarkStart w:id="0" w:name="_GoBack"/>
      <w:bookmarkEnd w:id="0"/>
    </w:p>
    <w:p w:rsidR="00671824" w:rsidRDefault="00671824">
      <w:pPr>
        <w:pStyle w:val="Textoindependiente"/>
      </w:pPr>
    </w:p>
    <w:p w:rsidR="00671824" w:rsidRDefault="00903552">
      <w:pPr>
        <w:pStyle w:val="Ttulo1"/>
        <w:spacing w:line="242" w:lineRule="exact"/>
      </w:pPr>
      <w:r>
        <w:t>Cristóbal</w:t>
      </w:r>
      <w:r>
        <w:rPr>
          <w:spacing w:val="-5"/>
        </w:rPr>
        <w:t xml:space="preserve"> </w:t>
      </w:r>
      <w:r>
        <w:t>Francisco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Ferrari</w:t>
      </w:r>
      <w:r>
        <w:rPr>
          <w:spacing w:val="-4"/>
        </w:rPr>
        <w:t xml:space="preserve"> </w:t>
      </w:r>
      <w:r w:rsidR="00832B0D">
        <w:t>Zaldívar</w:t>
      </w:r>
    </w:p>
    <w:p w:rsidR="00671824" w:rsidRDefault="00903552">
      <w:pPr>
        <w:pStyle w:val="Textoindependiente"/>
        <w:spacing w:line="242" w:lineRule="exact"/>
        <w:ind w:left="118"/>
      </w:pPr>
      <w:r>
        <w:t>C.I.</w:t>
      </w:r>
      <w:r>
        <w:rPr>
          <w:spacing w:val="-2"/>
        </w:rPr>
        <w:t xml:space="preserve"> </w:t>
      </w:r>
      <w:r>
        <w:t>Nº</w:t>
      </w:r>
      <w:r>
        <w:rPr>
          <w:spacing w:val="-1"/>
        </w:rPr>
        <w:t xml:space="preserve"> </w:t>
      </w:r>
      <w:r w:rsidRPr="00E93811">
        <w:rPr>
          <w:highlight w:val="black"/>
        </w:rPr>
        <w:t>13.441.811-7</w:t>
      </w:r>
    </w:p>
    <w:sectPr w:rsidR="00671824">
      <w:pgSz w:w="12240" w:h="15840"/>
      <w:pgMar w:top="820" w:right="158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851AD"/>
    <w:multiLevelType w:val="hybridMultilevel"/>
    <w:tmpl w:val="4EEAD14C"/>
    <w:lvl w:ilvl="0" w:tplc="F0AEFC20">
      <w:start w:val="1"/>
      <w:numFmt w:val="lowerLetter"/>
      <w:lvlText w:val="%1."/>
      <w:lvlJc w:val="left"/>
      <w:pPr>
        <w:ind w:left="838" w:hanging="361"/>
        <w:jc w:val="left"/>
      </w:pPr>
      <w:rPr>
        <w:rFonts w:ascii="Verdana" w:eastAsia="Verdana" w:hAnsi="Verdana" w:cs="Verdana" w:hint="default"/>
        <w:spacing w:val="-2"/>
        <w:w w:val="100"/>
        <w:sz w:val="20"/>
        <w:szCs w:val="20"/>
        <w:lang w:val="es-ES" w:eastAsia="en-US" w:bidi="ar-SA"/>
      </w:rPr>
    </w:lvl>
    <w:lvl w:ilvl="1" w:tplc="024EDDCA">
      <w:numFmt w:val="bullet"/>
      <w:lvlText w:val="•"/>
      <w:lvlJc w:val="left"/>
      <w:pPr>
        <w:ind w:left="1708" w:hanging="361"/>
      </w:pPr>
      <w:rPr>
        <w:rFonts w:hint="default"/>
        <w:lang w:val="es-ES" w:eastAsia="en-US" w:bidi="ar-SA"/>
      </w:rPr>
    </w:lvl>
    <w:lvl w:ilvl="2" w:tplc="0BE6C0FE">
      <w:numFmt w:val="bullet"/>
      <w:lvlText w:val="•"/>
      <w:lvlJc w:val="left"/>
      <w:pPr>
        <w:ind w:left="2576" w:hanging="361"/>
      </w:pPr>
      <w:rPr>
        <w:rFonts w:hint="default"/>
        <w:lang w:val="es-ES" w:eastAsia="en-US" w:bidi="ar-SA"/>
      </w:rPr>
    </w:lvl>
    <w:lvl w:ilvl="3" w:tplc="534296CE">
      <w:numFmt w:val="bullet"/>
      <w:lvlText w:val="•"/>
      <w:lvlJc w:val="left"/>
      <w:pPr>
        <w:ind w:left="3444" w:hanging="361"/>
      </w:pPr>
      <w:rPr>
        <w:rFonts w:hint="default"/>
        <w:lang w:val="es-ES" w:eastAsia="en-US" w:bidi="ar-SA"/>
      </w:rPr>
    </w:lvl>
    <w:lvl w:ilvl="4" w:tplc="CF7EC9C2">
      <w:numFmt w:val="bullet"/>
      <w:lvlText w:val="•"/>
      <w:lvlJc w:val="left"/>
      <w:pPr>
        <w:ind w:left="4312" w:hanging="361"/>
      </w:pPr>
      <w:rPr>
        <w:rFonts w:hint="default"/>
        <w:lang w:val="es-ES" w:eastAsia="en-US" w:bidi="ar-SA"/>
      </w:rPr>
    </w:lvl>
    <w:lvl w:ilvl="5" w:tplc="95FC4838">
      <w:numFmt w:val="bullet"/>
      <w:lvlText w:val="•"/>
      <w:lvlJc w:val="left"/>
      <w:pPr>
        <w:ind w:left="5180" w:hanging="361"/>
      </w:pPr>
      <w:rPr>
        <w:rFonts w:hint="default"/>
        <w:lang w:val="es-ES" w:eastAsia="en-US" w:bidi="ar-SA"/>
      </w:rPr>
    </w:lvl>
    <w:lvl w:ilvl="6" w:tplc="1D968C96">
      <w:numFmt w:val="bullet"/>
      <w:lvlText w:val="•"/>
      <w:lvlJc w:val="left"/>
      <w:pPr>
        <w:ind w:left="6048" w:hanging="361"/>
      </w:pPr>
      <w:rPr>
        <w:rFonts w:hint="default"/>
        <w:lang w:val="es-ES" w:eastAsia="en-US" w:bidi="ar-SA"/>
      </w:rPr>
    </w:lvl>
    <w:lvl w:ilvl="7" w:tplc="E58A7DD8">
      <w:numFmt w:val="bullet"/>
      <w:lvlText w:val="•"/>
      <w:lvlJc w:val="left"/>
      <w:pPr>
        <w:ind w:left="6916" w:hanging="361"/>
      </w:pPr>
      <w:rPr>
        <w:rFonts w:hint="default"/>
        <w:lang w:val="es-ES" w:eastAsia="en-US" w:bidi="ar-SA"/>
      </w:rPr>
    </w:lvl>
    <w:lvl w:ilvl="8" w:tplc="6B1C864E">
      <w:numFmt w:val="bullet"/>
      <w:lvlText w:val="•"/>
      <w:lvlJc w:val="left"/>
      <w:pPr>
        <w:ind w:left="7784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7AB94BAB"/>
    <w:multiLevelType w:val="hybridMultilevel"/>
    <w:tmpl w:val="53EACC92"/>
    <w:lvl w:ilvl="0" w:tplc="77324B22">
      <w:start w:val="1"/>
      <w:numFmt w:val="decimal"/>
      <w:lvlText w:val="%1."/>
      <w:lvlJc w:val="left"/>
      <w:pPr>
        <w:ind w:left="968" w:hanging="284"/>
        <w:jc w:val="left"/>
      </w:pPr>
      <w:rPr>
        <w:rFonts w:ascii="Verdana" w:eastAsia="Verdana" w:hAnsi="Verdana" w:cs="Verdana" w:hint="default"/>
        <w:spacing w:val="0"/>
        <w:w w:val="100"/>
        <w:sz w:val="20"/>
        <w:szCs w:val="20"/>
        <w:lang w:val="es-ES" w:eastAsia="en-US" w:bidi="ar-SA"/>
      </w:rPr>
    </w:lvl>
    <w:lvl w:ilvl="1" w:tplc="BF64FFB6">
      <w:numFmt w:val="bullet"/>
      <w:lvlText w:val="•"/>
      <w:lvlJc w:val="left"/>
      <w:pPr>
        <w:ind w:left="1816" w:hanging="284"/>
      </w:pPr>
      <w:rPr>
        <w:rFonts w:hint="default"/>
        <w:lang w:val="es-ES" w:eastAsia="en-US" w:bidi="ar-SA"/>
      </w:rPr>
    </w:lvl>
    <w:lvl w:ilvl="2" w:tplc="9E8E2B44">
      <w:numFmt w:val="bullet"/>
      <w:lvlText w:val="•"/>
      <w:lvlJc w:val="left"/>
      <w:pPr>
        <w:ind w:left="2672" w:hanging="284"/>
      </w:pPr>
      <w:rPr>
        <w:rFonts w:hint="default"/>
        <w:lang w:val="es-ES" w:eastAsia="en-US" w:bidi="ar-SA"/>
      </w:rPr>
    </w:lvl>
    <w:lvl w:ilvl="3" w:tplc="3FBEDE18">
      <w:numFmt w:val="bullet"/>
      <w:lvlText w:val="•"/>
      <w:lvlJc w:val="left"/>
      <w:pPr>
        <w:ind w:left="3528" w:hanging="284"/>
      </w:pPr>
      <w:rPr>
        <w:rFonts w:hint="default"/>
        <w:lang w:val="es-ES" w:eastAsia="en-US" w:bidi="ar-SA"/>
      </w:rPr>
    </w:lvl>
    <w:lvl w:ilvl="4" w:tplc="FEB65676">
      <w:numFmt w:val="bullet"/>
      <w:lvlText w:val="•"/>
      <w:lvlJc w:val="left"/>
      <w:pPr>
        <w:ind w:left="4384" w:hanging="284"/>
      </w:pPr>
      <w:rPr>
        <w:rFonts w:hint="default"/>
        <w:lang w:val="es-ES" w:eastAsia="en-US" w:bidi="ar-SA"/>
      </w:rPr>
    </w:lvl>
    <w:lvl w:ilvl="5" w:tplc="764EE90C">
      <w:numFmt w:val="bullet"/>
      <w:lvlText w:val="•"/>
      <w:lvlJc w:val="left"/>
      <w:pPr>
        <w:ind w:left="5240" w:hanging="284"/>
      </w:pPr>
      <w:rPr>
        <w:rFonts w:hint="default"/>
        <w:lang w:val="es-ES" w:eastAsia="en-US" w:bidi="ar-SA"/>
      </w:rPr>
    </w:lvl>
    <w:lvl w:ilvl="6" w:tplc="21FE673A">
      <w:numFmt w:val="bullet"/>
      <w:lvlText w:val="•"/>
      <w:lvlJc w:val="left"/>
      <w:pPr>
        <w:ind w:left="6096" w:hanging="284"/>
      </w:pPr>
      <w:rPr>
        <w:rFonts w:hint="default"/>
        <w:lang w:val="es-ES" w:eastAsia="en-US" w:bidi="ar-SA"/>
      </w:rPr>
    </w:lvl>
    <w:lvl w:ilvl="7" w:tplc="A26A6302">
      <w:numFmt w:val="bullet"/>
      <w:lvlText w:val="•"/>
      <w:lvlJc w:val="left"/>
      <w:pPr>
        <w:ind w:left="6952" w:hanging="284"/>
      </w:pPr>
      <w:rPr>
        <w:rFonts w:hint="default"/>
        <w:lang w:val="es-ES" w:eastAsia="en-US" w:bidi="ar-SA"/>
      </w:rPr>
    </w:lvl>
    <w:lvl w:ilvl="8" w:tplc="DA98A590">
      <w:numFmt w:val="bullet"/>
      <w:lvlText w:val="•"/>
      <w:lvlJc w:val="left"/>
      <w:pPr>
        <w:ind w:left="7808" w:hanging="284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71824"/>
    <w:rsid w:val="0010095E"/>
    <w:rsid w:val="00671824"/>
    <w:rsid w:val="00832B0D"/>
    <w:rsid w:val="00903552"/>
    <w:rsid w:val="00CF20F9"/>
    <w:rsid w:val="00E9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28B424-6319-44E0-857A-87F17D0A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ind w:left="118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968" w:hanging="285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dosdecultura.gob.cl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Camila Galaz Vega</cp:lastModifiedBy>
  <cp:revision>4</cp:revision>
  <dcterms:created xsi:type="dcterms:W3CDTF">2022-01-04T13:36:00Z</dcterms:created>
  <dcterms:modified xsi:type="dcterms:W3CDTF">2022-01-04T13:41:00Z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2022-01-04T00:00:00Z</vt:filetime>
  </property>
</Properties>
</file>