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w:drawing>
          <wp:inline distT="0" distB="0" distL="0" distR="0">
            <wp:extent cx="952500" cy="866775"/>
            <wp:effectExtent l="0" t="0" r="0" b="0"/>
            <wp:docPr id="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062EB" w:rsidRDefault="00E062EB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</w:p>
    <w:p w:rsidR="00E062EB" w:rsidRDefault="00E062EB">
      <w:pPr>
        <w:spacing w:after="0" w:line="240" w:lineRule="auto"/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E062EB" w:rsidRDefault="00757973">
      <w:pPr>
        <w:spacing w:after="0" w:line="240" w:lineRule="auto"/>
        <w:ind w:firstLine="708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E062EB" w:rsidRDefault="00757973">
      <w:pPr>
        <w:spacing w:after="0" w:line="240" w:lineRule="auto"/>
        <w:ind w:left="2124" w:firstLine="707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LÍNEA DE ACTIVIDADES FORMATIVAS</w:t>
      </w:r>
    </w:p>
    <w:p w:rsidR="00E062EB" w:rsidRDefault="00757973">
      <w:pPr>
        <w:spacing w:after="0" w:line="240" w:lineRule="auto"/>
        <w:ind w:left="1416"/>
        <w:jc w:val="center"/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b/>
          <w:sz w:val="20"/>
          <w:szCs w:val="20"/>
        </w:rPr>
        <w:t>MODALIDAD ACTIVIDADES FORMATIVAS ESCOLARES Y COMUNITARIAS</w:t>
      </w:r>
    </w:p>
    <w:p w:rsidR="00E062EB" w:rsidRDefault="00757973">
      <w:pPr>
        <w:spacing w:after="0" w:line="240" w:lineRule="auto"/>
        <w:ind w:left="1416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E062EB" w:rsidRDefault="00757973">
      <w:pPr>
        <w:spacing w:after="0" w:line="240" w:lineRule="auto"/>
        <w:ind w:left="1416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E062EB" w:rsidRDefault="00757973">
      <w:pPr>
        <w:tabs>
          <w:tab w:val="left" w:pos="7920"/>
          <w:tab w:val="left" w:pos="8640"/>
        </w:tabs>
        <w:spacing w:after="0" w:line="240" w:lineRule="auto"/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sz w:val="20"/>
          <w:szCs w:val="20"/>
        </w:rPr>
        <w:t>En Santiago de Chile, jueves 25 de noviembre  de 2021, siendo las 14:00 horas, de conformidad a lo establecido en las Bases de Concurso Público del Fondo para el Fomento de la Música Nacional, Línea de Actividades Formativas, Modalidad de Actividades Formativas Escolares y Comunitarias 2022, aprobadas por Resolución Exenta N° 1896 de 20 de julio de 2020, de la Subsecretaría de las Culturas y las Artes; y en la Ley N° 19.928, sobre Fomento de la Música Chilena y en su Reglamento, se lleva a efecto la sesión de la Comisión de Especialistas compuesta por:</w:t>
      </w: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1. </w:t>
      </w:r>
      <w:r>
        <w:rPr>
          <w:rFonts w:ascii="Verdana" w:eastAsia="Verdana" w:hAnsi="Verdana" w:cs="Verdana"/>
          <w:color w:val="000000"/>
          <w:sz w:val="20"/>
          <w:szCs w:val="20"/>
        </w:rPr>
        <w:t>Estefanía Fernanda</w:t>
      </w:r>
      <w:r w:rsidR="00873DA3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bookmarkStart w:id="3" w:name="_GoBack"/>
      <w:bookmarkEnd w:id="3"/>
      <w:r>
        <w:rPr>
          <w:rFonts w:ascii="Verdana" w:eastAsia="Verdana" w:hAnsi="Verdana" w:cs="Verdana"/>
          <w:color w:val="000000"/>
          <w:sz w:val="20"/>
          <w:szCs w:val="20"/>
        </w:rPr>
        <w:t>Flores Medina</w:t>
      </w:r>
      <w:r>
        <w:rPr>
          <w:rFonts w:ascii="Verdana" w:eastAsia="Verdana" w:hAnsi="Verdana" w:cs="Verdana"/>
          <w:sz w:val="20"/>
          <w:szCs w:val="20"/>
        </w:rPr>
        <w:t xml:space="preserve">, R.U.T. Nº </w:t>
      </w:r>
      <w:r w:rsidRPr="003B5F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15.779.651-8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(presente);</w:t>
      </w:r>
    </w:p>
    <w:p w:rsidR="00E062EB" w:rsidRDefault="00757973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2.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Carmen Gloria Salvador González</w:t>
      </w:r>
      <w:r>
        <w:rPr>
          <w:rFonts w:ascii="Verdana" w:eastAsia="Verdana" w:hAnsi="Verdana" w:cs="Verdana"/>
          <w:sz w:val="20"/>
          <w:szCs w:val="20"/>
        </w:rPr>
        <w:t xml:space="preserve">, R.U.T. Nº </w:t>
      </w:r>
      <w:r w:rsidRPr="003B5F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14.148.903-8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(presente);</w:t>
      </w:r>
    </w:p>
    <w:p w:rsidR="00E062EB" w:rsidRDefault="00757973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4.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Américo Lucio Olivari Santana</w:t>
      </w:r>
      <w:r>
        <w:rPr>
          <w:rFonts w:ascii="Verdana" w:eastAsia="Verdana" w:hAnsi="Verdana" w:cs="Verdana"/>
          <w:sz w:val="20"/>
          <w:szCs w:val="20"/>
        </w:rPr>
        <w:t xml:space="preserve">, R.U.T. Nº </w:t>
      </w:r>
      <w:r w:rsidRPr="003B5F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13.671.502-K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(presente);</w:t>
      </w:r>
    </w:p>
    <w:p w:rsidR="00E062EB" w:rsidRDefault="00757973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5.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Juan Manuel Martínez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Martínez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, R.U.T. Nº </w:t>
      </w:r>
      <w:r w:rsidRPr="003B5F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13.279.975-K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(presente); y</w:t>
      </w:r>
    </w:p>
    <w:p w:rsidR="00E062EB" w:rsidRDefault="00757973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6. Daniela Alejandra Medel Sierralta, R.U.T. Nº </w:t>
      </w:r>
      <w:r w:rsidRPr="003B5F00">
        <w:rPr>
          <w:rFonts w:ascii="Verdana" w:eastAsia="Verdana" w:hAnsi="Verdana" w:cs="Verdana"/>
          <w:sz w:val="20"/>
          <w:szCs w:val="20"/>
          <w:highlight w:val="black"/>
        </w:rPr>
        <w:t>16.479.878</w:t>
      </w:r>
      <w:r w:rsidRPr="003B5F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-K</w:t>
      </w:r>
      <w:r>
        <w:rPr>
          <w:rFonts w:ascii="Verdana" w:eastAsia="Verdana" w:hAnsi="Verdana" w:cs="Verdana"/>
          <w:sz w:val="20"/>
          <w:szCs w:val="20"/>
        </w:rPr>
        <w:t xml:space="preserve"> (presente).</w:t>
      </w: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evaluar, seleccionar y determinar la asignación de recursos a los proyectos presentados al presente Concurso Público. Se deja constancia que se encuentra presente la Secretaría del Fondo para el Fomento de la Música Nacional, en adelante la Secretaría.</w:t>
      </w: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abstención dispuestas en los artículos 52 y 53 de la Ley Nº 18.575, de Bases Generales de la Administración del Estado, y 12 de la Ley Nº 19.880, de Bases de los Procedimientos Administrativos que Rigen los Actos de los Órganos de la Administración del Estado, respectivamente.</w:t>
      </w: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Los miembros de esta Comisión de Especialistas deciden que su Presidente será   Estefanía Fernanda Flores Medina.</w:t>
      </w: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La Secretaría dio a conocer a la Comisión que el presente concurso cuenta con un presupuesto total de $290.000.000 (doscientos noventa millones de pesos chilenos), de los cuales $70.000.000 (setenta millones de pesos chilenos) corresponden a la Modalidad de Música en Actividades Terapéuticas, $110.000.000 (ciento diez millones de pesos chilenos) a la Modalidad de Actividades Formativas Profesionales y $110.000.000 (ciento diez millones de pesos chilenos) a la Modalidad de Actividades </w:t>
      </w:r>
      <w:r>
        <w:rPr>
          <w:rFonts w:ascii="Verdana" w:eastAsia="Verdana" w:hAnsi="Verdana" w:cs="Verdana"/>
          <w:sz w:val="20"/>
          <w:szCs w:val="20"/>
        </w:rPr>
        <w:lastRenderedPageBreak/>
        <w:t>Formativas Escolares y Comunitarias; pudiendo asignarse un monto máximo de $10.000.000 (diez millones de pesos chilenos) a cada proyecto en la Modalidad de Música en Actividades Terapéuticas, $10.000.000 (diez millones de pesos chilenos) a la Modalidad de Actividades Formativas Profesionales y $10.000.000 (diez millones de pesos chilenos) a la Modalidad de Actividades Formativas Escolares y Comunitarias.</w:t>
      </w: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Comisión de Especialistas procede a evaluar y seleccionar los proyectos que les fueron distribuidos por la Secretaría de conformidad a los criterios establecidos en las Bases de concurso, siendo estos:</w:t>
      </w: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1"/>
        <w:tblW w:w="495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7"/>
        <w:gridCol w:w="1597"/>
      </w:tblGrid>
      <w:tr w:rsidR="00E062EB">
        <w:trPr>
          <w:trHeight w:val="315"/>
          <w:jc w:val="center"/>
        </w:trPr>
        <w:tc>
          <w:tcPr>
            <w:tcW w:w="3357" w:type="dxa"/>
          </w:tcPr>
          <w:p w:rsidR="00E062EB" w:rsidRDefault="0075797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bookmarkStart w:id="4" w:name="_heading=h.3znysh7" w:colFirst="0" w:colLast="0"/>
            <w:bookmarkEnd w:id="4"/>
            <w:r>
              <w:rPr>
                <w:rFonts w:ascii="Verdana" w:eastAsia="Verdana" w:hAnsi="Verdana" w:cs="Verdana"/>
                <w:sz w:val="20"/>
                <w:szCs w:val="20"/>
              </w:rPr>
              <w:t>Viabilidad</w:t>
            </w:r>
          </w:p>
        </w:tc>
        <w:tc>
          <w:tcPr>
            <w:tcW w:w="1597" w:type="dxa"/>
          </w:tcPr>
          <w:p w:rsidR="00E062EB" w:rsidRDefault="0075797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30%</w:t>
            </w:r>
          </w:p>
        </w:tc>
      </w:tr>
      <w:tr w:rsidR="00E062EB">
        <w:trPr>
          <w:trHeight w:val="315"/>
          <w:jc w:val="center"/>
        </w:trPr>
        <w:tc>
          <w:tcPr>
            <w:tcW w:w="3357" w:type="dxa"/>
          </w:tcPr>
          <w:p w:rsidR="00E062EB" w:rsidRDefault="0075797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Calidad</w:t>
            </w:r>
          </w:p>
        </w:tc>
        <w:tc>
          <w:tcPr>
            <w:tcW w:w="1597" w:type="dxa"/>
          </w:tcPr>
          <w:p w:rsidR="00E062EB" w:rsidRDefault="0075797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40%</w:t>
            </w:r>
          </w:p>
        </w:tc>
      </w:tr>
      <w:tr w:rsidR="00E062EB">
        <w:trPr>
          <w:trHeight w:val="315"/>
          <w:jc w:val="center"/>
        </w:trPr>
        <w:tc>
          <w:tcPr>
            <w:tcW w:w="3357" w:type="dxa"/>
          </w:tcPr>
          <w:p w:rsidR="00E062EB" w:rsidRDefault="0075797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Impacto Potencial</w:t>
            </w:r>
          </w:p>
        </w:tc>
        <w:tc>
          <w:tcPr>
            <w:tcW w:w="1597" w:type="dxa"/>
          </w:tcPr>
          <w:p w:rsidR="00E062EB" w:rsidRDefault="0075797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30%</w:t>
            </w:r>
          </w:p>
        </w:tc>
      </w:tr>
    </w:tbl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2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E062EB">
        <w:tc>
          <w:tcPr>
            <w:tcW w:w="8828" w:type="dxa"/>
            <w:shd w:val="clear" w:color="auto" w:fill="808080"/>
          </w:tcPr>
          <w:p w:rsidR="00E062EB" w:rsidRDefault="0075797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E062EB">
        <w:tc>
          <w:tcPr>
            <w:tcW w:w="8828" w:type="dxa"/>
            <w:shd w:val="clear" w:color="auto" w:fill="auto"/>
          </w:tcPr>
          <w:p w:rsidR="00E062EB" w:rsidRDefault="0075797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60% de los recursos disponibles a proyectos de postulantes residentes en regiones del país distintas de la Metropolitana.</w:t>
            </w:r>
          </w:p>
        </w:tc>
      </w:tr>
      <w:tr w:rsidR="00E062EB">
        <w:tc>
          <w:tcPr>
            <w:tcW w:w="8828" w:type="dxa"/>
            <w:shd w:val="clear" w:color="auto" w:fill="auto"/>
          </w:tcPr>
          <w:p w:rsidR="00E062EB" w:rsidRDefault="0075797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 suficientes proyectos elegibles para cumplir con este porcentaje de cuota regional, los recursos serán asignados en la misma instancia de selección según el criterio de mayor a menor puntaje, sin importar la región.</w:t>
            </w:r>
          </w:p>
        </w:tc>
      </w:tr>
      <w:tr w:rsidR="00E062EB">
        <w:tc>
          <w:tcPr>
            <w:tcW w:w="8828" w:type="dxa"/>
            <w:shd w:val="clear" w:color="auto" w:fill="auto"/>
          </w:tcPr>
          <w:p w:rsidR="00E062EB" w:rsidRDefault="00757973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Ante proyectos de igual puntaje e insuficiente disponibilidad presupuestaria se privilegiará el proyecto que contribuya a disminuir la brecha territorial, seleccionando a aquel cuyas comunas de ejecución no sean parte de las capitales regionales respectivas.</w:t>
            </w:r>
          </w:p>
        </w:tc>
      </w:tr>
    </w:tbl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CUARTO:</w:t>
      </w: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concluida la evaluación y selección de los proyectos la Comisión de Especialistas, deja constancia de lo siguiente:</w:t>
      </w: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El puntaje y fundamento de la evaluación, selección y asignación de recursos a los proyectos presentados al presente concurso, está disponible en la página de web http://www.fondosdecultura.gob.cl/. Asimismo, el fundamento de asignar recursos en un monto inferior al solicitado está disponible en el sitio web indicado.</w:t>
      </w:r>
    </w:p>
    <w:p w:rsidR="00E062EB" w:rsidRDefault="00757973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El listado de los proyectos seleccionados, no seleccionados, no elegibles y en lista de espera en el presente concurso, que contiene el nombre de los postulantes, el título de los proyectos, la región y los recursos asignados o asignables, se adjunta a la presente Acta y forma parte de ésta.</w:t>
      </w: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</w:p>
    <w:p w:rsidR="00E062EB" w:rsidRDefault="00757973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 xml:space="preserve">: </w:t>
      </w:r>
    </w:p>
    <w:p w:rsidR="00E062EB" w:rsidRDefault="00757973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incumplimiento de las normas de probidad y abstención, el integrante de la Comisión:</w:t>
      </w:r>
    </w:p>
    <w:p w:rsidR="00E062EB" w:rsidRDefault="00E062EB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numPr>
          <w:ilvl w:val="0"/>
          <w:numId w:val="1"/>
        </w:num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Doña Daniela Alejandra Medel Sierralta se abstuvo de conocer el proyecto folio Nº 623817;</w:t>
      </w:r>
    </w:p>
    <w:p w:rsidR="00E062EB" w:rsidRDefault="00757973">
      <w:pPr>
        <w:numPr>
          <w:ilvl w:val="0"/>
          <w:numId w:val="1"/>
        </w:num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Doña Estefanía Fernanda Flores Medina se abstuvo de conocer el proyecto folio Nº 624582; y</w:t>
      </w:r>
    </w:p>
    <w:p w:rsidR="00E062EB" w:rsidRDefault="00757973">
      <w:pPr>
        <w:numPr>
          <w:ilvl w:val="0"/>
          <w:numId w:val="1"/>
        </w:num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>Doña Estefanía Fernanda Flores Medina se abstuvo de conocer el proyecto folio Nº 632297.</w:t>
      </w:r>
    </w:p>
    <w:p w:rsidR="00E062EB" w:rsidRDefault="00E062EB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  <w:highlight w:val="yellow"/>
        </w:rPr>
      </w:pPr>
    </w:p>
    <w:p w:rsidR="00E062EB" w:rsidRDefault="00E062EB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B4467C" w:rsidRDefault="00B4467C" w:rsidP="00B4467C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en acta que la Comisión de Especialistas ha adjudicado en total la suma de $</w:t>
      </w:r>
      <w:r w:rsidRPr="004F592D">
        <w:rPr>
          <w:rFonts w:ascii="Verdana" w:eastAsia="Verdana" w:hAnsi="Verdana" w:cs="Verdana"/>
          <w:sz w:val="20"/>
          <w:szCs w:val="20"/>
        </w:rPr>
        <w:t>109.995.993</w:t>
      </w:r>
      <w:r>
        <w:rPr>
          <w:rFonts w:ascii="Verdana" w:eastAsia="Verdana" w:hAnsi="Verdana" w:cs="Verdana"/>
          <w:sz w:val="20"/>
          <w:szCs w:val="20"/>
        </w:rPr>
        <w:t>.- (ciento nueve millones novecientos noventa y cinco mil novecientos noventa y tres pesos), quedando disponible un remanente de $4.007.- (cuatro mil siete pesos).</w:t>
      </w:r>
    </w:p>
    <w:p w:rsidR="00E062EB" w:rsidRDefault="00E062EB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Siendo el día jueves 25 de noviembre de 2021, a las 14:00 hrs., se cierra la sesión.</w:t>
      </w:r>
    </w:p>
    <w:p w:rsidR="00E062EB" w:rsidRDefault="00E062EB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Firma la presente acta: </w:t>
      </w: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w:drawing>
          <wp:inline distT="0" distB="0" distL="0" distR="0">
            <wp:extent cx="1703070" cy="1066800"/>
            <wp:effectExtent l="0" t="0" r="0" b="0"/>
            <wp:docPr id="5" name="image1.jpg" descr="firma digital estefania 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firma digital estefania .jpg"/>
                    <pic:cNvPicPr preferRelativeResize="0"/>
                  </pic:nvPicPr>
                  <pic:blipFill>
                    <a:blip r:embed="rId9"/>
                    <a:srcRect r="69654" b="60452"/>
                    <a:stretch>
                      <a:fillRect/>
                    </a:stretch>
                  </pic:blipFill>
                  <pic:spPr>
                    <a:xfrm>
                      <a:off x="0" y="0"/>
                      <a:ext cx="1703070" cy="106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757973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Estefanía Fernanda Flores Medina</w:t>
      </w:r>
    </w:p>
    <w:p w:rsidR="00E062EB" w:rsidRDefault="00757973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3B5F00">
        <w:rPr>
          <w:rFonts w:ascii="Verdana" w:eastAsia="Verdana" w:hAnsi="Verdana" w:cs="Verdana"/>
          <w:sz w:val="20"/>
          <w:szCs w:val="20"/>
          <w:highlight w:val="black"/>
        </w:rPr>
        <w:t>15.779.651-8</w:t>
      </w:r>
    </w:p>
    <w:p w:rsidR="00E062EB" w:rsidRDefault="00E062EB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E062EB" w:rsidRDefault="00E062EB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E062EB" w:rsidRDefault="00E062EB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E062EB" w:rsidRDefault="00E062EB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E062EB" w:rsidRDefault="00E062EB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E062EB" w:rsidRDefault="00E062EB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E062EB" w:rsidRDefault="00E062EB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E062EB" w:rsidRDefault="00E062EB"/>
    <w:p w:rsidR="00E062EB" w:rsidRDefault="00E062EB"/>
    <w:p w:rsidR="00E062EB" w:rsidRDefault="00E062EB"/>
    <w:sectPr w:rsidR="00E062EB">
      <w:headerReference w:type="default" r:id="rId1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16E" w:rsidRDefault="00DA516E">
      <w:pPr>
        <w:spacing w:after="0" w:line="240" w:lineRule="auto"/>
      </w:pPr>
      <w:r>
        <w:separator/>
      </w:r>
    </w:p>
  </w:endnote>
  <w:endnote w:type="continuationSeparator" w:id="0">
    <w:p w:rsidR="00DA516E" w:rsidRDefault="00DA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16E" w:rsidRDefault="00DA516E">
      <w:pPr>
        <w:spacing w:after="0" w:line="240" w:lineRule="auto"/>
      </w:pPr>
      <w:r>
        <w:separator/>
      </w:r>
    </w:p>
  </w:footnote>
  <w:footnote w:type="continuationSeparator" w:id="0">
    <w:p w:rsidR="00DA516E" w:rsidRDefault="00DA5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2EB" w:rsidRDefault="00E062E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F372C"/>
    <w:multiLevelType w:val="multilevel"/>
    <w:tmpl w:val="8AB849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770331D"/>
    <w:multiLevelType w:val="multilevel"/>
    <w:tmpl w:val="4BBE29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2EB"/>
    <w:rsid w:val="003B5F00"/>
    <w:rsid w:val="00757973"/>
    <w:rsid w:val="00873DA3"/>
    <w:rsid w:val="00B4467C"/>
    <w:rsid w:val="00DA516E"/>
    <w:rsid w:val="00E0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E98DC"/>
  <w15:docId w15:val="{F69D9573-9D70-4251-B17A-5211E4BF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A2C"/>
  </w:style>
  <w:style w:type="paragraph" w:styleId="Ttulo1">
    <w:name w:val="heading 1"/>
    <w:basedOn w:val="Normal"/>
    <w:next w:val="Normal"/>
    <w:rsid w:val="00C5332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C5332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C5332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C5332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rsid w:val="00C5332A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C5332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C5332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533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rsid w:val="00C5332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anormal"/>
    <w:rsid w:val="00C5332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13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3F3E"/>
    <w:rPr>
      <w:rFonts w:ascii="Tahoma" w:hAnsi="Tahoma" w:cs="Tahoma"/>
      <w:sz w:val="16"/>
      <w:szCs w:val="16"/>
    </w:r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rzx1WS/nFsajduFnBURf5fyqA==">AMUW2mWXgAfbGrq3a4WVNeUNFtVv4MO0lkrxksuJaH9DQrJiVVvMZ1D2NtDwkCVmWBcmD4qZkfEa6brxXchfQPe2QAhqzPUrBtqDGsHfTRTTljDBZ985E2vjdILXhtFsf/MSTBe5d/9sQItWnR13yLmp4kkUlrvM7FBxaTJ7LviDnshn4SuDcgQ=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 Ale</dc:creator>
  <cp:lastModifiedBy>Camila Galaz Vega</cp:lastModifiedBy>
  <cp:revision>4</cp:revision>
  <dcterms:created xsi:type="dcterms:W3CDTF">2021-08-17T20:41:00Z</dcterms:created>
  <dcterms:modified xsi:type="dcterms:W3CDTF">2022-01-21T14:35:00Z</dcterms:modified>
</cp:coreProperties>
</file>