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262" w:rsidRDefault="00D37262">
      <w:pPr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End w:id="0"/>
    </w:p>
    <w:p w:rsidR="008A0E51" w:rsidRDefault="008A0E51">
      <w:pPr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</w:p>
    <w:p w:rsidR="00D37262" w:rsidRDefault="00BD07E6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w:drawing>
          <wp:inline distT="0" distB="0" distL="0" distR="0">
            <wp:extent cx="952500" cy="863600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7262" w:rsidRDefault="00D37262">
      <w:pPr>
        <w:rPr>
          <w:rFonts w:ascii="Verdana" w:eastAsia="Verdana" w:hAnsi="Verdana" w:cs="Verdana"/>
          <w:b/>
          <w:sz w:val="20"/>
          <w:szCs w:val="20"/>
        </w:rPr>
      </w:pPr>
    </w:p>
    <w:p w:rsidR="00D37262" w:rsidRDefault="00D37262">
      <w:pPr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D37262" w:rsidRDefault="00BD07E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D37262" w:rsidRDefault="00BD07E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LÍNEA DE INFRAESTRUCTURA Y EQUIPAMIENTO</w:t>
      </w:r>
    </w:p>
    <w:p w:rsidR="00D37262" w:rsidRDefault="00BD07E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MODALIDAD DE SALAS DE CONCIERTO, ESTUDIOS DE GRABACIÓN Y SALAS DE ENSAYO</w:t>
      </w:r>
    </w:p>
    <w:p w:rsidR="00D37262" w:rsidRDefault="00BD07E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D37262" w:rsidRDefault="00BD07E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D37262" w:rsidRDefault="00BD07E6">
      <w:pPr>
        <w:tabs>
          <w:tab w:val="left" w:pos="7920"/>
          <w:tab w:val="left" w:pos="8640"/>
        </w:tabs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D37262" w:rsidRDefault="00BD07E6">
      <w:pPr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sz w:val="20"/>
          <w:szCs w:val="20"/>
        </w:rPr>
        <w:t xml:space="preserve">En Santiago de Chile, </w:t>
      </w:r>
      <w:r w:rsidRPr="00447549">
        <w:rPr>
          <w:rFonts w:ascii="Verdana" w:eastAsia="Verdana" w:hAnsi="Verdana" w:cs="Verdana"/>
          <w:sz w:val="20"/>
          <w:szCs w:val="20"/>
        </w:rPr>
        <w:t>jueves 25 de noviembre de 2021, siendo las 14:00 horas, de conformidad a lo establecido en las Bases de Convocatoria Pública del Fondo para el Fomento</w:t>
      </w:r>
      <w:r>
        <w:rPr>
          <w:rFonts w:ascii="Verdana" w:eastAsia="Verdana" w:hAnsi="Verdana" w:cs="Verdana"/>
          <w:sz w:val="20"/>
          <w:szCs w:val="20"/>
        </w:rPr>
        <w:t xml:space="preserve"> de la Música Nacional, Línea de Infraestructura y Equipamiento, Modalidad de Salas de Concierto, Estudios de Grabación y Salas de Ensayo, Convocatoria 2022, aprobadas por Resolución Exenta N°</w:t>
      </w:r>
      <w:r>
        <w:rPr>
          <w:rFonts w:ascii="Calibri" w:eastAsia="Calibri" w:hAnsi="Calibri" w:cs="Calibri"/>
          <w:sz w:val="22"/>
          <w:szCs w:val="22"/>
        </w:rPr>
        <w:t>1881</w:t>
      </w:r>
      <w:r>
        <w:rPr>
          <w:rFonts w:ascii="Verdana" w:eastAsia="Verdana" w:hAnsi="Verdana" w:cs="Verdana"/>
          <w:sz w:val="20"/>
          <w:szCs w:val="20"/>
        </w:rPr>
        <w:t xml:space="preserve"> de 20 de julio de 2021,  la Subsecretaría de las Culturas y las Artes; y en la Ley N° 19.928, sobre Fomento de la Música Chilena y en su Reglamento, se lleva a efecto la sesión de la Comisión de Especialistas compuesta por:</w:t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Clara del Carmen Silva Pérez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Nº </w:t>
      </w:r>
      <w:r w:rsidRPr="004A2BCE">
        <w:rPr>
          <w:rFonts w:ascii="Verdana" w:eastAsia="Verdana" w:hAnsi="Verdana" w:cs="Verdana"/>
          <w:sz w:val="20"/>
          <w:szCs w:val="20"/>
          <w:highlight w:val="black"/>
        </w:rPr>
        <w:t>7.950.989-2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>(Presente);</w:t>
      </w:r>
    </w:p>
    <w:p w:rsidR="00D37262" w:rsidRDefault="00BD07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proofErr w:type="spellStart"/>
      <w:r>
        <w:rPr>
          <w:rFonts w:ascii="Verdana" w:eastAsia="Verdana" w:hAnsi="Verdana" w:cs="Verdana"/>
          <w:sz w:val="20"/>
          <w:szCs w:val="20"/>
        </w:rPr>
        <w:t>Mariángel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Carolina Rodríguez Rondón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Nº </w:t>
      </w:r>
      <w:r w:rsidRPr="004A2BCE">
        <w:rPr>
          <w:rFonts w:ascii="Verdana" w:eastAsia="Verdana" w:hAnsi="Verdana" w:cs="Verdana"/>
          <w:color w:val="000000"/>
          <w:sz w:val="20"/>
          <w:szCs w:val="20"/>
          <w:highlight w:val="black"/>
        </w:rPr>
        <w:t>24.119.146-K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D37262" w:rsidRDefault="00BD07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Daniel </w:t>
      </w:r>
      <w:proofErr w:type="spellStart"/>
      <w:r>
        <w:rPr>
          <w:rFonts w:ascii="Verdana" w:eastAsia="Verdana" w:hAnsi="Verdana" w:cs="Verdana"/>
          <w:sz w:val="20"/>
          <w:szCs w:val="20"/>
        </w:rPr>
        <w:t>Lizana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  <w:szCs w:val="20"/>
        </w:rPr>
        <w:t>Feliú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, R.UT. N° </w:t>
      </w:r>
      <w:r w:rsidRPr="004A2BCE">
        <w:rPr>
          <w:rFonts w:ascii="Verdana" w:eastAsia="Verdana" w:hAnsi="Verdana" w:cs="Verdana"/>
          <w:sz w:val="20"/>
          <w:szCs w:val="20"/>
          <w:highlight w:val="black"/>
        </w:rPr>
        <w:t>12.005.987-4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>(Presente);</w:t>
      </w:r>
    </w:p>
    <w:p w:rsidR="00D37262" w:rsidRDefault="00BD07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Lautaro Fernando Sánchez Cuevas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N° </w:t>
      </w:r>
      <w:r w:rsidRPr="004A2BCE">
        <w:rPr>
          <w:rFonts w:ascii="Verdana" w:eastAsia="Verdana" w:hAnsi="Verdana" w:cs="Verdana"/>
          <w:sz w:val="20"/>
          <w:szCs w:val="20"/>
          <w:highlight w:val="black"/>
        </w:rPr>
        <w:t>6.290.732-0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>(Presente); y</w:t>
      </w:r>
    </w:p>
    <w:p w:rsidR="00D37262" w:rsidRDefault="00BD07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Andrés Camilo Jaramillo </w:t>
      </w:r>
      <w:proofErr w:type="spellStart"/>
      <w:r>
        <w:rPr>
          <w:rFonts w:ascii="Verdana" w:eastAsia="Verdana" w:hAnsi="Verdana" w:cs="Verdana"/>
          <w:sz w:val="20"/>
          <w:szCs w:val="20"/>
        </w:rPr>
        <w:t>Paillao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N° </w:t>
      </w:r>
      <w:r w:rsidRPr="004A2BCE">
        <w:rPr>
          <w:rFonts w:ascii="Verdana" w:eastAsia="Verdana" w:hAnsi="Verdana" w:cs="Verdana"/>
          <w:sz w:val="20"/>
          <w:szCs w:val="20"/>
          <w:highlight w:val="black"/>
        </w:rPr>
        <w:t>18.458.985-0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 los proyectos presentados a la presente Convocatoria. Se deja constancia que se encuentra presente la Secretaría del Fondo para el Fomento de la Música Nacional, en adelante la Secretaría.</w:t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dispuestas en los artículos 52 y 53 de la Ley Nº 18.575, de Bases Generales de la Administración del Estado, y 12 de la Ley Nº 19.880, de Bases de los Procedimientos Administrativos que Rigen los Actos de los Órganos de la Administración del Estado, respectivamente.</w:t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D37262" w:rsidRDefault="00BD07E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Los miembros de esta Comisión de Especialistas deciden que su Presidenta será Clara del Carmen Silva Pérez.</w:t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D37262" w:rsidRDefault="00BD07E6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sz w:val="20"/>
          <w:szCs w:val="20"/>
        </w:rPr>
        <w:t>La Secretaría dio a conocer a la Comisión que el presente concurso cuenta con un presupuesto total de</w:t>
      </w:r>
      <w:r>
        <w:rPr>
          <w:rFonts w:ascii="Verdana" w:eastAsia="Verdana" w:hAnsi="Verdana" w:cs="Verdana"/>
          <w:sz w:val="22"/>
          <w:szCs w:val="22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$250.000.000</w:t>
      </w:r>
      <w:r w:rsidR="00EE278C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(doscientos cincuenta y cinco millones de pesos chilenos), de los cuales $50.000.000</w:t>
      </w:r>
      <w:r w:rsidR="00EE278C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(cincuenta millones de pesos chilenos) corresponden a la Modalidad de Infraestructura y Equipamiento para Establecimientos Educacionales y $200.000.000</w:t>
      </w:r>
      <w:r w:rsidR="00EE278C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(doscientos millones de pesos chilenos) a la Modalidad de Salas de Concierto, Estudios de Grabación y Salas de Ensayo, pudiendo asignarse un monto máximo de $10.000.000</w:t>
      </w:r>
      <w:r w:rsidR="00EE278C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(diez millones de pesos chilenos) a cada proyecto en la modalidad de Infraestructura y Equipamiento para Establecimientos Educacionales y $10.000.000</w:t>
      </w:r>
      <w:r w:rsidR="00EE278C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(diez </w:t>
      </w:r>
      <w:r>
        <w:rPr>
          <w:rFonts w:ascii="Verdana" w:eastAsia="Verdana" w:hAnsi="Verdana" w:cs="Verdana"/>
          <w:sz w:val="20"/>
          <w:szCs w:val="20"/>
        </w:rPr>
        <w:lastRenderedPageBreak/>
        <w:t>millones de pesos chilenos) a la Modalidad de Salas de Concierto, Estudios de Grabación y Salas de Ensayo.</w:t>
      </w:r>
    </w:p>
    <w:p w:rsidR="00D37262" w:rsidRDefault="00D37262">
      <w:pPr>
        <w:ind w:hanging="2"/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D37262" w:rsidRDefault="00BD07E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los proyectos que les fueron distribuidos por la Secretaría de conformidad a los criterios establecidos en las Bases de convocatoria, siendo estos:</w:t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1"/>
        <w:tblW w:w="66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3"/>
        <w:gridCol w:w="2147"/>
      </w:tblGrid>
      <w:tr w:rsidR="00D37262" w:rsidTr="00514304">
        <w:trPr>
          <w:trHeight w:val="465"/>
          <w:jc w:val="center"/>
        </w:trPr>
        <w:tc>
          <w:tcPr>
            <w:tcW w:w="4514" w:type="dxa"/>
            <w:vAlign w:val="center"/>
          </w:tcPr>
          <w:p w:rsidR="00D37262" w:rsidRDefault="00BD07E6" w:rsidP="00514304">
            <w:pPr>
              <w:rPr>
                <w:rFonts w:ascii="Verdana" w:eastAsia="Verdana" w:hAnsi="Verdana" w:cs="Verdana"/>
                <w:sz w:val="20"/>
                <w:szCs w:val="20"/>
              </w:rPr>
            </w:pPr>
            <w:bookmarkStart w:id="3" w:name="_heading=h.2et92p0" w:colFirst="0" w:colLast="0"/>
            <w:bookmarkEnd w:id="3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Viabilidad</w:t>
            </w:r>
          </w:p>
        </w:tc>
        <w:tc>
          <w:tcPr>
            <w:tcW w:w="2147" w:type="dxa"/>
            <w:vAlign w:val="center"/>
          </w:tcPr>
          <w:p w:rsidR="00D37262" w:rsidRDefault="00BD07E6" w:rsidP="00514304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30 %</w:t>
            </w:r>
          </w:p>
        </w:tc>
      </w:tr>
      <w:tr w:rsidR="00D37262" w:rsidTr="00514304">
        <w:trPr>
          <w:trHeight w:val="375"/>
          <w:jc w:val="center"/>
        </w:trPr>
        <w:tc>
          <w:tcPr>
            <w:tcW w:w="4514" w:type="dxa"/>
            <w:vAlign w:val="center"/>
          </w:tcPr>
          <w:p w:rsidR="00D37262" w:rsidRDefault="00BD07E6" w:rsidP="00514304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Calidad</w:t>
            </w:r>
          </w:p>
        </w:tc>
        <w:tc>
          <w:tcPr>
            <w:tcW w:w="2147" w:type="dxa"/>
            <w:vAlign w:val="center"/>
          </w:tcPr>
          <w:p w:rsidR="00D37262" w:rsidRDefault="00BD07E6" w:rsidP="00514304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50 %</w:t>
            </w:r>
          </w:p>
        </w:tc>
      </w:tr>
      <w:tr w:rsidR="00D37262" w:rsidTr="00514304">
        <w:trPr>
          <w:trHeight w:val="448"/>
          <w:jc w:val="center"/>
        </w:trPr>
        <w:tc>
          <w:tcPr>
            <w:tcW w:w="4514" w:type="dxa"/>
            <w:vAlign w:val="center"/>
          </w:tcPr>
          <w:p w:rsidR="00D37262" w:rsidRDefault="00BD07E6" w:rsidP="00514304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Impacto Potencial </w:t>
            </w:r>
          </w:p>
        </w:tc>
        <w:tc>
          <w:tcPr>
            <w:tcW w:w="2147" w:type="dxa"/>
            <w:vAlign w:val="center"/>
          </w:tcPr>
          <w:p w:rsidR="00D37262" w:rsidRDefault="00BD07E6" w:rsidP="00514304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20%</w:t>
            </w:r>
          </w:p>
        </w:tc>
      </w:tr>
    </w:tbl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2"/>
        <w:tblW w:w="881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13"/>
      </w:tblGrid>
      <w:tr w:rsidR="00D37262" w:rsidTr="00514304">
        <w:trPr>
          <w:trHeight w:val="298"/>
          <w:jc w:val="center"/>
        </w:trPr>
        <w:tc>
          <w:tcPr>
            <w:tcW w:w="8813" w:type="dxa"/>
            <w:shd w:val="clear" w:color="auto" w:fill="808080"/>
          </w:tcPr>
          <w:p w:rsidR="00D37262" w:rsidRDefault="00BD07E6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D37262" w:rsidTr="00514304">
        <w:trPr>
          <w:trHeight w:val="895"/>
          <w:jc w:val="center"/>
        </w:trPr>
        <w:tc>
          <w:tcPr>
            <w:tcW w:w="8813" w:type="dxa"/>
            <w:shd w:val="clear" w:color="auto" w:fill="auto"/>
          </w:tcPr>
          <w:p w:rsidR="00D37262" w:rsidRDefault="00BD07E6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60% de los recursos disponibles a proyectos de postulantes residentes en regiones distintas de la Metropolitana.</w:t>
            </w:r>
          </w:p>
        </w:tc>
      </w:tr>
      <w:tr w:rsidR="00D37262" w:rsidTr="00514304">
        <w:trPr>
          <w:trHeight w:val="895"/>
          <w:jc w:val="center"/>
        </w:trPr>
        <w:tc>
          <w:tcPr>
            <w:tcW w:w="8813" w:type="dxa"/>
            <w:shd w:val="clear" w:color="auto" w:fill="auto"/>
          </w:tcPr>
          <w:p w:rsidR="00D37262" w:rsidRDefault="00BD07E6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hayan suficientes proyectos elegibles para cumplir con este porcentaje de cuota regional, los recursos serán asignados en la misma instancia de selección según el criterio de mayor a menor puntaje, sin importar la región.</w:t>
            </w:r>
          </w:p>
        </w:tc>
      </w:tr>
    </w:tbl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D37262" w:rsidRDefault="00BD07E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concluida la evaluación de los proyectos la Comisión de Especialistas, deja constancia de lo siguiente:</w:t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Pr="00514304" w:rsidRDefault="00BD07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 a los proyectos presentados a la presente convocatoria, está disponible en la página de web </w:t>
      </w:r>
      <w:hyperlink r:id="rId9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>.</w:t>
      </w:r>
      <w:r>
        <w:rPr>
          <w:rFonts w:ascii="Verdana" w:eastAsia="Verdana" w:hAnsi="Verdana" w:cs="Verdana"/>
          <w:sz w:val="20"/>
          <w:szCs w:val="20"/>
        </w:rPr>
        <w:t xml:space="preserve"> Asimismo, el fundamento de asignar recursos en un monto inferior al solicitado está disponible en el sitio web indicado.</w:t>
      </w:r>
    </w:p>
    <w:p w:rsidR="00514304" w:rsidRDefault="00514304" w:rsidP="0051430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37262" w:rsidRDefault="00BD07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evaluados en la presente convocatoria, que contiene el nombre de los postulantes, el título de los proyectos, la región y los recursos solicitados, se adjunta a la presente Acta y forma parte de ésta.</w:t>
      </w:r>
    </w:p>
    <w:p w:rsidR="00D37262" w:rsidRDefault="00D37262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Verdana" w:eastAsia="Verdana" w:hAnsi="Verdana" w:cs="Verdana"/>
          <w:color w:val="000000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D37262" w:rsidRDefault="00BD07E6">
      <w:pPr>
        <w:tabs>
          <w:tab w:val="left" w:pos="-720"/>
        </w:tabs>
        <w:ind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normas de probidad y abstención, el integrante de la Comisión:</w:t>
      </w:r>
    </w:p>
    <w:p w:rsidR="00D37262" w:rsidRDefault="00D37262">
      <w:pPr>
        <w:tabs>
          <w:tab w:val="left" w:pos="-720"/>
        </w:tabs>
        <w:ind w:hanging="2"/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514304" w:rsidP="00514304">
      <w:pPr>
        <w:numPr>
          <w:ilvl w:val="0"/>
          <w:numId w:val="3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Andrés Camilo Jaramillo </w:t>
      </w:r>
      <w:proofErr w:type="spellStart"/>
      <w:r>
        <w:rPr>
          <w:rFonts w:ascii="Verdana" w:eastAsia="Verdana" w:hAnsi="Verdana" w:cs="Verdana"/>
          <w:sz w:val="20"/>
          <w:szCs w:val="20"/>
        </w:rPr>
        <w:t>Paillao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se abstuvo de conocer los</w:t>
      </w:r>
      <w:r w:rsidR="00BD07E6">
        <w:rPr>
          <w:rFonts w:ascii="Verdana" w:eastAsia="Verdana" w:hAnsi="Verdana" w:cs="Verdana"/>
          <w:sz w:val="20"/>
          <w:szCs w:val="20"/>
        </w:rPr>
        <w:t xml:space="preserve"> proyecto</w:t>
      </w:r>
      <w:r>
        <w:rPr>
          <w:rFonts w:ascii="Verdana" w:eastAsia="Verdana" w:hAnsi="Verdana" w:cs="Verdana"/>
          <w:sz w:val="20"/>
          <w:szCs w:val="20"/>
        </w:rPr>
        <w:t>s</w:t>
      </w:r>
      <w:r w:rsidR="00BD07E6">
        <w:rPr>
          <w:rFonts w:ascii="Verdana" w:eastAsia="Verdana" w:hAnsi="Verdana" w:cs="Verdana"/>
          <w:sz w:val="20"/>
          <w:szCs w:val="20"/>
        </w:rPr>
        <w:t xml:space="preserve"> folio</w:t>
      </w:r>
      <w:r>
        <w:rPr>
          <w:rFonts w:ascii="Verdana" w:eastAsia="Verdana" w:hAnsi="Verdana" w:cs="Verdana"/>
          <w:sz w:val="20"/>
          <w:szCs w:val="20"/>
        </w:rPr>
        <w:t>s</w:t>
      </w:r>
      <w:r w:rsidR="00BD07E6">
        <w:rPr>
          <w:rFonts w:ascii="Verdana" w:eastAsia="Verdana" w:hAnsi="Verdana" w:cs="Verdana"/>
          <w:sz w:val="20"/>
          <w:szCs w:val="20"/>
        </w:rPr>
        <w:t xml:space="preserve"> Nº </w:t>
      </w:r>
      <w:r w:rsidRPr="00514304">
        <w:rPr>
          <w:rFonts w:ascii="Verdana" w:eastAsia="Verdana" w:hAnsi="Verdana" w:cs="Verdana"/>
          <w:sz w:val="20"/>
          <w:szCs w:val="20"/>
        </w:rPr>
        <w:t>628606</w:t>
      </w:r>
      <w:r>
        <w:rPr>
          <w:rFonts w:ascii="Verdana" w:eastAsia="Verdana" w:hAnsi="Verdana" w:cs="Verdana"/>
          <w:sz w:val="20"/>
          <w:szCs w:val="20"/>
        </w:rPr>
        <w:t xml:space="preserve"> y N° </w:t>
      </w:r>
      <w:r w:rsidRPr="00514304">
        <w:rPr>
          <w:rFonts w:ascii="Verdana" w:eastAsia="Verdana" w:hAnsi="Verdana" w:cs="Verdana"/>
          <w:sz w:val="20"/>
          <w:szCs w:val="20"/>
        </w:rPr>
        <w:t>615840</w:t>
      </w:r>
      <w:r w:rsidR="00BD07E6">
        <w:rPr>
          <w:rFonts w:ascii="Verdana" w:eastAsia="Verdana" w:hAnsi="Verdana" w:cs="Verdana"/>
          <w:sz w:val="20"/>
          <w:szCs w:val="20"/>
        </w:rPr>
        <w:t>;</w:t>
      </w:r>
    </w:p>
    <w:p w:rsidR="00D37262" w:rsidRDefault="00514304" w:rsidP="00514304">
      <w:pPr>
        <w:numPr>
          <w:ilvl w:val="0"/>
          <w:numId w:val="3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Daniel </w:t>
      </w:r>
      <w:proofErr w:type="spellStart"/>
      <w:r>
        <w:rPr>
          <w:rFonts w:ascii="Verdana" w:eastAsia="Verdana" w:hAnsi="Verdana" w:cs="Verdana"/>
          <w:sz w:val="20"/>
          <w:szCs w:val="20"/>
        </w:rPr>
        <w:t>Lizana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  <w:szCs w:val="20"/>
        </w:rPr>
        <w:t>Feliú</w:t>
      </w:r>
      <w:proofErr w:type="spellEnd"/>
      <w:r w:rsidR="00BD07E6">
        <w:rPr>
          <w:rFonts w:ascii="Verdana" w:eastAsia="Verdana" w:hAnsi="Verdana" w:cs="Verdana"/>
          <w:sz w:val="20"/>
          <w:szCs w:val="20"/>
        </w:rPr>
        <w:t xml:space="preserve"> se abstuvo de conocer el proyecto folio Nº </w:t>
      </w:r>
      <w:r w:rsidRPr="00514304">
        <w:rPr>
          <w:rFonts w:ascii="Verdana" w:eastAsia="Verdana" w:hAnsi="Verdana" w:cs="Verdana"/>
          <w:sz w:val="20"/>
          <w:szCs w:val="20"/>
        </w:rPr>
        <w:t>633873</w:t>
      </w:r>
      <w:r w:rsidR="00BD07E6">
        <w:rPr>
          <w:rFonts w:ascii="Verdana" w:eastAsia="Verdana" w:hAnsi="Verdana" w:cs="Verdana"/>
          <w:sz w:val="20"/>
          <w:szCs w:val="20"/>
        </w:rPr>
        <w:t>.</w:t>
      </w:r>
    </w:p>
    <w:p w:rsidR="00D37262" w:rsidRDefault="00D37262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D37262" w:rsidRDefault="00BD07E6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Se deja constancia en acta que la Comisión de Especialistas ha adjudicado en total la suma de $</w:t>
      </w:r>
      <w:r w:rsidR="007F7579" w:rsidRPr="007F7579">
        <w:rPr>
          <w:rFonts w:ascii="Verdana" w:eastAsia="Verdana" w:hAnsi="Verdana" w:cs="Verdana"/>
          <w:sz w:val="20"/>
          <w:szCs w:val="20"/>
        </w:rPr>
        <w:t>198.481.909</w:t>
      </w:r>
      <w:r w:rsidR="007F7579">
        <w:rPr>
          <w:rFonts w:ascii="Verdana" w:eastAsia="Verdana" w:hAnsi="Verdana" w:cs="Verdana"/>
          <w:sz w:val="20"/>
          <w:szCs w:val="20"/>
        </w:rPr>
        <w:t>.-</w:t>
      </w:r>
      <w:r w:rsidR="007F7579">
        <w:rPr>
          <w:rFonts w:ascii="Verdana" w:eastAsia="Verdana" w:hAnsi="Verdana" w:cs="Verdana"/>
          <w:sz w:val="20"/>
          <w:szCs w:val="20"/>
          <w:highlight w:val="white"/>
        </w:rPr>
        <w:t xml:space="preserve"> (ciento noventa y ocho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millones</w:t>
      </w:r>
      <w:r w:rsidR="007F7579">
        <w:rPr>
          <w:rFonts w:ascii="Verdana" w:eastAsia="Verdana" w:hAnsi="Verdana" w:cs="Verdana"/>
          <w:sz w:val="20"/>
          <w:szCs w:val="20"/>
          <w:highlight w:val="white"/>
        </w:rPr>
        <w:t xml:space="preserve"> cuatrocientos ochenta y </w:t>
      </w:r>
      <w:proofErr w:type="gramStart"/>
      <w:r w:rsidR="007F7579">
        <w:rPr>
          <w:rFonts w:ascii="Verdana" w:eastAsia="Verdana" w:hAnsi="Verdana" w:cs="Verdana"/>
          <w:sz w:val="20"/>
          <w:szCs w:val="20"/>
          <w:highlight w:val="white"/>
        </w:rPr>
        <w:t>un</w:t>
      </w:r>
      <w:r w:rsidR="00DA1C61">
        <w:rPr>
          <w:rFonts w:ascii="Verdana" w:eastAsia="Verdana" w:hAnsi="Verdana" w:cs="Verdana"/>
          <w:sz w:val="20"/>
          <w:szCs w:val="20"/>
          <w:highlight w:val="white"/>
        </w:rPr>
        <w:t xml:space="preserve"> </w:t>
      </w:r>
      <w:r w:rsidR="007F7579">
        <w:rPr>
          <w:rFonts w:ascii="Verdana" w:eastAsia="Verdana" w:hAnsi="Verdana" w:cs="Verdana"/>
          <w:sz w:val="20"/>
          <w:szCs w:val="20"/>
          <w:highlight w:val="white"/>
        </w:rPr>
        <w:t>mil novecientos nueve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pesos chilenos</w:t>
      </w:r>
      <w:proofErr w:type="gramEnd"/>
      <w:r>
        <w:rPr>
          <w:rFonts w:ascii="Verdana" w:eastAsia="Verdana" w:hAnsi="Verdana" w:cs="Verdana"/>
          <w:sz w:val="20"/>
          <w:szCs w:val="20"/>
          <w:highlight w:val="white"/>
        </w:rPr>
        <w:t>), quedando disponible un remanente de $</w:t>
      </w:r>
      <w:r w:rsidR="007F7579" w:rsidRPr="007F7579">
        <w:rPr>
          <w:rFonts w:ascii="Verdana" w:eastAsia="Verdana" w:hAnsi="Verdana" w:cs="Verdana"/>
          <w:sz w:val="20"/>
          <w:szCs w:val="20"/>
        </w:rPr>
        <w:t>1.518.091</w:t>
      </w:r>
      <w:r w:rsidR="007F7579">
        <w:rPr>
          <w:rFonts w:ascii="Verdana" w:eastAsia="Verdana" w:hAnsi="Verdana" w:cs="Verdana"/>
          <w:sz w:val="20"/>
          <w:szCs w:val="20"/>
        </w:rPr>
        <w:t>.-</w:t>
      </w:r>
      <w:r w:rsidR="007F7579">
        <w:rPr>
          <w:rFonts w:ascii="Verdana" w:eastAsia="Verdana" w:hAnsi="Verdana" w:cs="Verdana"/>
          <w:sz w:val="20"/>
          <w:szCs w:val="20"/>
          <w:highlight w:val="white"/>
        </w:rPr>
        <w:t xml:space="preserve"> (un </w:t>
      </w:r>
      <w:r>
        <w:rPr>
          <w:rFonts w:ascii="Verdana" w:eastAsia="Verdana" w:hAnsi="Verdana" w:cs="Verdana"/>
          <w:sz w:val="20"/>
          <w:szCs w:val="20"/>
          <w:highlight w:val="white"/>
        </w:rPr>
        <w:t>mill</w:t>
      </w:r>
      <w:r w:rsidR="007F7579">
        <w:rPr>
          <w:rFonts w:ascii="Verdana" w:eastAsia="Verdana" w:hAnsi="Verdana" w:cs="Verdana"/>
          <w:sz w:val="20"/>
          <w:szCs w:val="20"/>
          <w:highlight w:val="white"/>
        </w:rPr>
        <w:t>ón quinientos dieciocho mil noventa y un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pesos chilenos).</w:t>
      </w:r>
    </w:p>
    <w:p w:rsidR="00D37262" w:rsidRDefault="00D37262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D37262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Siendo </w:t>
      </w:r>
      <w:r w:rsidRPr="000A3743">
        <w:rPr>
          <w:rFonts w:ascii="Verdana" w:eastAsia="Verdana" w:hAnsi="Verdana" w:cs="Verdana"/>
          <w:sz w:val="20"/>
          <w:szCs w:val="20"/>
        </w:rPr>
        <w:t xml:space="preserve">el día jueves 25 de noviembre del año 2021, a las 14:00 </w:t>
      </w:r>
      <w:proofErr w:type="spellStart"/>
      <w:r w:rsidRPr="000A3743">
        <w:rPr>
          <w:rFonts w:ascii="Verdana" w:eastAsia="Verdana" w:hAnsi="Verdana" w:cs="Verdana"/>
          <w:sz w:val="20"/>
          <w:szCs w:val="20"/>
        </w:rPr>
        <w:t>hrs</w:t>
      </w:r>
      <w:proofErr w:type="spellEnd"/>
      <w:r w:rsidRPr="000A3743">
        <w:rPr>
          <w:rFonts w:ascii="Verdana" w:eastAsia="Verdana" w:hAnsi="Verdana" w:cs="Verdana"/>
          <w:sz w:val="20"/>
          <w:szCs w:val="20"/>
        </w:rPr>
        <w:t>.,</w:t>
      </w:r>
      <w:r>
        <w:rPr>
          <w:rFonts w:ascii="Verdana" w:eastAsia="Verdana" w:hAnsi="Verdana" w:cs="Verdana"/>
          <w:sz w:val="20"/>
          <w:szCs w:val="20"/>
        </w:rPr>
        <w:t xml:space="preserve"> se cierra la sesión. </w:t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8A0E51" w:rsidRDefault="008A0E5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Firma la presente acta:</w:t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4961FA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579D99AC" wp14:editId="03AF937F">
            <wp:extent cx="1885950" cy="762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262" w:rsidRDefault="00D3726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D37262" w:rsidRDefault="00BD07E6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Clara del Carmen Silva Pérez</w:t>
      </w:r>
    </w:p>
    <w:p w:rsidR="00D37262" w:rsidRDefault="00BD07E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C.I. Nº </w:t>
      </w:r>
      <w:r w:rsidRPr="004A2BCE">
        <w:rPr>
          <w:rFonts w:ascii="Verdana" w:eastAsia="Verdana" w:hAnsi="Verdana" w:cs="Verdana"/>
          <w:sz w:val="20"/>
          <w:szCs w:val="20"/>
          <w:highlight w:val="black"/>
        </w:rPr>
        <w:t>7.950.989-2</w:t>
      </w:r>
      <w:bookmarkStart w:id="4" w:name="_GoBack"/>
      <w:bookmarkEnd w:id="4"/>
    </w:p>
    <w:sectPr w:rsidR="00D37262">
      <w:footerReference w:type="even" r:id="rId12"/>
      <w:footerReference w:type="default" r:id="rId13"/>
      <w:pgSz w:w="12242" w:h="15842"/>
      <w:pgMar w:top="902" w:right="1701" w:bottom="1418" w:left="12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F7" w:rsidRDefault="00C239F7">
      <w:r>
        <w:separator/>
      </w:r>
    </w:p>
  </w:endnote>
  <w:endnote w:type="continuationSeparator" w:id="0">
    <w:p w:rsidR="00C239F7" w:rsidRDefault="00C2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62" w:rsidRDefault="00BD07E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37262" w:rsidRDefault="00D372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62" w:rsidRDefault="00D372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D37262" w:rsidRDefault="00D372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F7" w:rsidRDefault="00C239F7">
      <w:r>
        <w:separator/>
      </w:r>
    </w:p>
  </w:footnote>
  <w:footnote w:type="continuationSeparator" w:id="0">
    <w:p w:rsidR="00C239F7" w:rsidRDefault="00C23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44618"/>
    <w:multiLevelType w:val="multilevel"/>
    <w:tmpl w:val="A902286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051431"/>
    <w:multiLevelType w:val="multilevel"/>
    <w:tmpl w:val="7A9644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8E073C4"/>
    <w:multiLevelType w:val="multilevel"/>
    <w:tmpl w:val="DC4E32C8"/>
    <w:lvl w:ilvl="0">
      <w:start w:val="1"/>
      <w:numFmt w:val="decimal"/>
      <w:lvlText w:val="%1."/>
      <w:lvlJc w:val="left"/>
      <w:pPr>
        <w:ind w:left="2062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262"/>
    <w:rsid w:val="000A3743"/>
    <w:rsid w:val="00447549"/>
    <w:rsid w:val="004961FA"/>
    <w:rsid w:val="004A2BCE"/>
    <w:rsid w:val="00514304"/>
    <w:rsid w:val="007F7579"/>
    <w:rsid w:val="008A0E51"/>
    <w:rsid w:val="00B12EC3"/>
    <w:rsid w:val="00BD07E6"/>
    <w:rsid w:val="00C239F7"/>
    <w:rsid w:val="00D37262"/>
    <w:rsid w:val="00DA1C61"/>
    <w:rsid w:val="00EE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7F3182-4133-4EA6-A067-39B73E98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46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sid w:val="00A66F46"/>
    <w:rPr>
      <w:color w:val="0000FF"/>
      <w:u w:val="single"/>
    </w:rPr>
  </w:style>
  <w:style w:type="paragraph" w:styleId="Piedepgina">
    <w:name w:val="footer"/>
    <w:basedOn w:val="Normal"/>
    <w:link w:val="PiedepginaCar"/>
    <w:rsid w:val="00A66F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A66F4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66F46"/>
  </w:style>
  <w:style w:type="character" w:styleId="Refdecomentario">
    <w:name w:val="annotation reference"/>
    <w:uiPriority w:val="99"/>
    <w:semiHidden/>
    <w:rsid w:val="00A66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66F46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66F4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A66F4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6F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66F46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Prrafodelista1">
    <w:name w:val="Párrafo de lista1"/>
    <w:basedOn w:val="Normal"/>
    <w:rsid w:val="006803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E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67E50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fondosdecultura.gob.c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fxbylwP8Ct4obmLbv0/JpuFe4w==">AMUW2mUoSlFcgJpQZHATm1UEidCjAzk/ckPnayHlxCgZnnirodozblA5K37EN4WBMMuHy5GADv0wVbjNIIWWymRzGsOSzArbhG7HIDS4WWq5LdS2yqbnhPivM1FskFguFf6DtaQ2V97Ux0Gi40CesziBv0VSEC+c1LTcRSh3+6g52F6sdmW89g8=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Camila Galaz Vega</cp:lastModifiedBy>
  <cp:revision>4</cp:revision>
  <dcterms:created xsi:type="dcterms:W3CDTF">2021-02-02T20:03:00Z</dcterms:created>
  <dcterms:modified xsi:type="dcterms:W3CDTF">2022-01-04T13:35:00Z</dcterms:modified>
</cp:coreProperties>
</file>