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5D" w:rsidRDefault="005A0ED9">
      <w:pPr>
        <w:ind w:left="0" w:hanging="2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leftMargin">
              <wp:posOffset>0</wp:posOffset>
            </wp:positionH>
            <wp:positionV relativeFrom="topMargin">
              <wp:posOffset>0</wp:posOffset>
            </wp:positionV>
            <wp:extent cx="951865" cy="862965"/>
            <wp:effectExtent l="0" t="0" r="0" b="0"/>
            <wp:wrapSquare wrapText="bothSides" distT="0" distB="0" distL="114300" distR="11430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62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D2E5D" w:rsidRDefault="005A0ED9">
      <w:pPr>
        <w:ind w:left="0" w:hanging="2"/>
        <w:rPr>
          <w:rFonts w:ascii="Verdana" w:eastAsia="Verdana" w:hAnsi="Verdana" w:cs="Verdana"/>
          <w:sz w:val="20"/>
          <w:szCs w:val="20"/>
        </w:rPr>
      </w:pPr>
      <w:bookmarkStart w:id="0" w:name="_heading=h.30j0zll" w:colFirst="0" w:colLast="0"/>
      <w:bookmarkEnd w:id="0"/>
      <w:r>
        <w:rPr>
          <w:noProof/>
          <w:lang w:val="es-CL" w:eastAsia="es-CL"/>
        </w:rPr>
        <w:drawing>
          <wp:inline distT="0" distB="0" distL="114300" distR="114300">
            <wp:extent cx="953135" cy="862965"/>
            <wp:effectExtent l="0" t="0" r="0" b="0"/>
            <wp:docPr id="102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862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2E5D" w:rsidRDefault="00FD2E5D">
      <w:pPr>
        <w:ind w:left="0" w:hanging="2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ind w:left="0" w:hanging="2"/>
        <w:jc w:val="center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FD2E5D" w:rsidRDefault="005A0ED9">
      <w:pPr>
        <w:ind w:left="0" w:hanging="2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LÍNEA DE FOMENTO A LA ECONOMÍA CREATIVA: ASOCIATIVIDAD Y REDES </w:t>
      </w:r>
    </w:p>
    <w:p w:rsidR="00FD2E5D" w:rsidRDefault="005A0ED9">
      <w:pPr>
        <w:ind w:left="0" w:hanging="2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FD2E5D" w:rsidRDefault="005A0ED9">
      <w:pPr>
        <w:ind w:left="0" w:hanging="2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FD2E5D" w:rsidRDefault="005A0ED9">
      <w:pPr>
        <w:tabs>
          <w:tab w:val="left" w:pos="7920"/>
          <w:tab w:val="left" w:pos="864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1" w:name="_heading=h.1fob9te" w:colFirst="0" w:colLast="0"/>
      <w:bookmarkEnd w:id="1"/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FD2E5D" w:rsidRDefault="005A0ED9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En Santiago de Chile, a j</w:t>
      </w:r>
      <w:r>
        <w:rPr>
          <w:rFonts w:ascii="Verdana" w:eastAsia="Verdana" w:hAnsi="Verdana" w:cs="Verdana"/>
          <w:sz w:val="20"/>
          <w:szCs w:val="20"/>
        </w:rPr>
        <w:t>ueves 25 de noviembre de 2021</w:t>
      </w:r>
      <w:r>
        <w:rPr>
          <w:rFonts w:ascii="Verdana" w:eastAsia="Verdana" w:hAnsi="Verdana" w:cs="Verdana"/>
          <w:sz w:val="20"/>
          <w:szCs w:val="20"/>
        </w:rPr>
        <w:t xml:space="preserve">, siendo las </w:t>
      </w:r>
      <w:r>
        <w:rPr>
          <w:rFonts w:ascii="Verdana" w:eastAsia="Verdana" w:hAnsi="Verdana" w:cs="Verdana"/>
          <w:sz w:val="20"/>
          <w:szCs w:val="20"/>
        </w:rPr>
        <w:t>14:00</w:t>
      </w:r>
      <w:r>
        <w:rPr>
          <w:rFonts w:ascii="Verdana" w:eastAsia="Verdana" w:hAnsi="Verdana" w:cs="Verdana"/>
          <w:sz w:val="20"/>
          <w:szCs w:val="20"/>
        </w:rPr>
        <w:t xml:space="preserve"> horas, de conformidad a lo establecido en las Bases de Convocatoria Pública del Fondo para el Fomento de la Música Nacional, Línea de Fomento a la Economía Creativa: Asociatividad y Redes, Convocatoria 2022, aprobadas por Resolución Exenta N° 1883 de 20 d</w:t>
      </w:r>
      <w:r>
        <w:rPr>
          <w:rFonts w:ascii="Verdana" w:eastAsia="Verdana" w:hAnsi="Verdana" w:cs="Verdana"/>
          <w:sz w:val="20"/>
          <w:szCs w:val="20"/>
        </w:rPr>
        <w:t>e julio de 2021, la Subsecretaría de las Culturas y las Artes; y en la Ley N° 19.928, sobre Fomento de la Música Chilena y en su Reglamento, se lleva a efecto la sesión de la Comisión de Especialistas compuesta por:</w:t>
      </w: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numPr>
          <w:ilvl w:val="0"/>
          <w:numId w:val="3"/>
        </w:numP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Daniela Camila Valenzuela Medel, R.U.T.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N° </w:t>
      </w:r>
      <w:r w:rsidRPr="00811AE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16.747.798-4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FD2E5D" w:rsidRDefault="005A0ED9">
      <w:pPr>
        <w:numPr>
          <w:ilvl w:val="0"/>
          <w:numId w:val="3"/>
        </w:numP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Pablo Antonio Morales Ferreira, R.U.T. N° </w:t>
      </w:r>
      <w:r w:rsidRPr="00811AE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15.470.276-8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 y</w:t>
      </w:r>
    </w:p>
    <w:p w:rsidR="00FD2E5D" w:rsidRDefault="005A0ED9">
      <w:pPr>
        <w:numPr>
          <w:ilvl w:val="0"/>
          <w:numId w:val="3"/>
        </w:num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Claudia Pilar Pereira Obando, R.U.T. N° </w:t>
      </w:r>
      <w:r w:rsidRPr="00811AE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15.178.075-K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</w:t>
      </w:r>
      <w:r>
        <w:rPr>
          <w:rFonts w:ascii="Verdana" w:eastAsia="Verdana" w:hAnsi="Verdana" w:cs="Verdana"/>
          <w:sz w:val="20"/>
          <w:szCs w:val="20"/>
        </w:rPr>
        <w:t>a. Se deja constancia que se encuentra presente la Secretaría del Fondo para el Fomento de la Música Nacional, en adelante la Secretaría.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Se deja constancia que los integrantes de la Comisión, con anterioridad al inicio de la sesión, fueron informados de </w:t>
      </w:r>
      <w:r>
        <w:rPr>
          <w:rFonts w:ascii="Verdana" w:eastAsia="Verdana" w:hAnsi="Verdana" w:cs="Verdana"/>
          <w:sz w:val="20"/>
          <w:szCs w:val="20"/>
        </w:rPr>
        <w:t xml:space="preserve">las normas de probidad y abstención dispuestas en los artículos 52 y 53 de la Ley Nº 18.575, de Bases Generales de la Administración del Estado, y 12 de la Ley Nº 19.880, de Bases de los Procedimientos Administrativos que Rigen los Actos de los Órganos de </w:t>
      </w:r>
      <w:r>
        <w:rPr>
          <w:rFonts w:ascii="Verdana" w:eastAsia="Verdana" w:hAnsi="Verdana" w:cs="Verdana"/>
          <w:sz w:val="20"/>
          <w:szCs w:val="20"/>
        </w:rPr>
        <w:t>la Administración del Estado, respectivamente.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Presidente será Claudia Pilar Pereira Obando.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3znysh7" w:colFirst="0" w:colLast="0"/>
      <w:bookmarkEnd w:id="2"/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esta Convocatoria Pública cuenta con un presupuesto total de recursos de $195.000.000 (ciento noventa y cinco millones de pesos chilenos), pudiendo asignarse un monto máximo de $15.000.000 (quince millones de p</w:t>
      </w:r>
      <w:r>
        <w:rPr>
          <w:rFonts w:ascii="Verdana" w:eastAsia="Verdana" w:hAnsi="Verdana" w:cs="Verdana"/>
          <w:sz w:val="20"/>
          <w:szCs w:val="20"/>
        </w:rPr>
        <w:t>esos chilenos) a cada proyecto en la línea.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 distribuidos por la Secretaría de conformidad a los criterios establecidos en las Bases de convocatoria, siendo estos: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2et92p0" w:colFirst="0" w:colLast="0"/>
      <w:bookmarkEnd w:id="3"/>
    </w:p>
    <w:tbl>
      <w:tblPr>
        <w:tblStyle w:val="a"/>
        <w:tblW w:w="66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512"/>
        <w:gridCol w:w="2148"/>
      </w:tblGrid>
      <w:tr w:rsidR="00FD2E5D">
        <w:trPr>
          <w:trHeight w:val="420"/>
          <w:jc w:val="center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iabi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lidad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jc w:val="center"/>
            </w:pPr>
            <w:r>
              <w:rPr>
                <w:rFonts w:ascii="Verdana" w:eastAsia="Verdana" w:hAnsi="Verdana" w:cs="Verdana"/>
                <w:sz w:val="20"/>
                <w:szCs w:val="20"/>
              </w:rPr>
              <w:t>25 %</w:t>
            </w:r>
          </w:p>
        </w:tc>
      </w:tr>
      <w:tr w:rsidR="00FD2E5D">
        <w:trPr>
          <w:trHeight w:val="420"/>
          <w:jc w:val="center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lastRenderedPageBreak/>
              <w:t>P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erfil Curricular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jc w:val="center"/>
            </w:pPr>
            <w:r>
              <w:rPr>
                <w:rFonts w:ascii="Verdana" w:eastAsia="Verdana" w:hAnsi="Verdana" w:cs="Verdana"/>
                <w:sz w:val="20"/>
                <w:szCs w:val="20"/>
              </w:rPr>
              <w:t>15 %</w:t>
            </w:r>
          </w:p>
        </w:tc>
      </w:tr>
      <w:tr w:rsidR="00FD2E5D">
        <w:trPr>
          <w:trHeight w:val="435"/>
          <w:jc w:val="center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F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ortaleza Asociativa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jc w:val="center"/>
            </w:pPr>
            <w:r>
              <w:rPr>
                <w:rFonts w:ascii="Verdana" w:eastAsia="Verdana" w:hAnsi="Verdana" w:cs="Verdana"/>
                <w:sz w:val="20"/>
                <w:szCs w:val="20"/>
              </w:rPr>
              <w:t>30 %</w:t>
            </w:r>
          </w:p>
        </w:tc>
      </w:tr>
      <w:tr w:rsidR="00FD2E5D">
        <w:trPr>
          <w:trHeight w:val="405"/>
          <w:jc w:val="center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alidad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5D" w:rsidRDefault="005A0ED9">
            <w:pPr>
              <w:ind w:left="0" w:hanging="2"/>
              <w:jc w:val="center"/>
            </w:pPr>
            <w:r>
              <w:rPr>
                <w:rFonts w:ascii="Verdana" w:eastAsia="Verdana" w:hAnsi="Verdana" w:cs="Verdana"/>
                <w:sz w:val="20"/>
                <w:szCs w:val="20"/>
              </w:rPr>
              <w:t>30 %</w:t>
            </w:r>
          </w:p>
        </w:tc>
      </w:tr>
    </w:tbl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0"/>
        <w:tblW w:w="8760" w:type="dxa"/>
        <w:tblInd w:w="390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FD2E5D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FD2E5D" w:rsidRDefault="005A0ED9">
            <w:pPr>
              <w:ind w:left="0" w:hanging="2"/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FD2E5D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5D" w:rsidRDefault="005A0ED9">
            <w:pPr>
              <w:ind w:left="0" w:hanging="2"/>
              <w:jc w:val="both"/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distintas a la Metropolitana.</w:t>
            </w:r>
          </w:p>
        </w:tc>
      </w:tr>
      <w:tr w:rsidR="00FD2E5D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5D" w:rsidRDefault="005A0ED9">
            <w:pPr>
              <w:ind w:left="0" w:hanging="2"/>
              <w:jc w:val="both"/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</w:tbl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</w:t>
      </w:r>
      <w:r>
        <w:rPr>
          <w:rFonts w:ascii="Verdana" w:eastAsia="Verdana" w:hAnsi="Verdana" w:cs="Verdana"/>
          <w:sz w:val="20"/>
          <w:szCs w:val="20"/>
        </w:rPr>
        <w:t>da la evaluación de los proyectos, la Comisión de Especialistas deja constancia de lo siguiente:</w:t>
      </w:r>
    </w:p>
    <w:p w:rsidR="00FD2E5D" w:rsidRDefault="00FD2E5D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numPr>
          <w:ilvl w:val="0"/>
          <w:numId w:val="1"/>
        </w:num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>Asimismo, el fundamento de asignar recursos en un monto inferior al solicitado está disponible en el sitio web indicado.</w:t>
      </w:r>
    </w:p>
    <w:p w:rsidR="00FD2E5D" w:rsidRDefault="005A0ED9">
      <w:pPr>
        <w:numPr>
          <w:ilvl w:val="0"/>
          <w:numId w:val="1"/>
        </w:numPr>
        <w:ind w:left="0" w:hanging="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postulantes, el título de los proyectos, la región y los recursos solicitados, se adjunta a la presente Acta y forma parte de ésta.</w:t>
      </w:r>
    </w:p>
    <w:p w:rsidR="00FD2E5D" w:rsidRDefault="00FD2E5D">
      <w:pPr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FD2E5D" w:rsidRDefault="005A0ED9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</w:t>
      </w:r>
      <w:r>
        <w:rPr>
          <w:rFonts w:ascii="Verdana" w:eastAsia="Verdana" w:hAnsi="Verdana" w:cs="Verdana"/>
          <w:sz w:val="20"/>
          <w:szCs w:val="20"/>
        </w:rPr>
        <w:t>onflictos de interés o incumplimiento de las normas de probidad y abstención, el integrante de la Comisión:</w:t>
      </w:r>
    </w:p>
    <w:p w:rsidR="00FD2E5D" w:rsidRDefault="00FD2E5D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numPr>
          <w:ilvl w:val="0"/>
          <w:numId w:val="2"/>
        </w:num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Pablo Morales Ferreira se abstuvo de conocer el proyecto folio Nº 624481; y</w:t>
      </w:r>
    </w:p>
    <w:p w:rsidR="00FD2E5D" w:rsidRDefault="005A0ED9">
      <w:pPr>
        <w:numPr>
          <w:ilvl w:val="0"/>
          <w:numId w:val="2"/>
        </w:num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</w:t>
      </w:r>
      <w:r>
        <w:rPr>
          <w:rFonts w:ascii="Verdana" w:eastAsia="Verdana" w:hAnsi="Verdana" w:cs="Verdana"/>
          <w:sz w:val="20"/>
          <w:szCs w:val="20"/>
        </w:rPr>
        <w:t xml:space="preserve">ña </w:t>
      </w:r>
      <w:r>
        <w:rPr>
          <w:rFonts w:ascii="Verdana" w:eastAsia="Verdana" w:hAnsi="Verdana" w:cs="Verdana"/>
          <w:sz w:val="20"/>
          <w:szCs w:val="20"/>
        </w:rPr>
        <w:t>Claudia Pereira Obando se abstuvo de conocer el proyecto folio</w:t>
      </w:r>
      <w:r>
        <w:rPr>
          <w:rFonts w:ascii="Verdana" w:eastAsia="Verdana" w:hAnsi="Verdana" w:cs="Verdana"/>
          <w:sz w:val="20"/>
          <w:szCs w:val="20"/>
        </w:rPr>
        <w:t xml:space="preserve"> Nº 631273.</w:t>
      </w:r>
    </w:p>
    <w:p w:rsidR="00FD2E5D" w:rsidRDefault="00FD2E5D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FD2E5D" w:rsidRDefault="005A0ED9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en acta que la Comisión de Especialistas ha adjudicado el 100% de los recursos disponibles para el presente concurso público.</w:t>
      </w:r>
    </w:p>
    <w:p w:rsidR="00FD2E5D" w:rsidRDefault="00FD2E5D">
      <w:pPr>
        <w:tabs>
          <w:tab w:val="left" w:pos="-720"/>
        </w:tabs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tabs>
          <w:tab w:val="left" w:pos="-720"/>
        </w:tabs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4" w:name="_heading=h.gjdgxs" w:colFirst="0" w:colLast="0"/>
      <w:bookmarkEnd w:id="4"/>
      <w:r>
        <w:rPr>
          <w:rFonts w:ascii="Verdana" w:eastAsia="Verdana" w:hAnsi="Verdana" w:cs="Verdana"/>
          <w:sz w:val="20"/>
          <w:szCs w:val="20"/>
        </w:rPr>
        <w:t>Se deja constancia en acta que la Comisión de Especialistas ha adjudicado en total la suma de $135.770.762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(ciento treinta y cinco millones setecientos setenta mil setecientos sesenta y dos pesos chilenos), quedando disponible</w:t>
      </w:r>
      <w:r>
        <w:rPr>
          <w:rFonts w:ascii="Verdana" w:eastAsia="Verdana" w:hAnsi="Verdana" w:cs="Verdana"/>
          <w:sz w:val="20"/>
          <w:szCs w:val="20"/>
        </w:rPr>
        <w:t xml:space="preserve"> un remanente de </w:t>
      </w:r>
      <w:r>
        <w:rPr>
          <w:rFonts w:ascii="Verdana" w:eastAsia="Verdana" w:hAnsi="Verdana" w:cs="Verdana"/>
          <w:sz w:val="20"/>
          <w:szCs w:val="20"/>
        </w:rPr>
        <w:t>$59.229.238 (</w:t>
      </w:r>
      <w:r>
        <w:rPr>
          <w:rFonts w:ascii="Verdana" w:eastAsia="Verdana" w:hAnsi="Verdana" w:cs="Verdana"/>
          <w:sz w:val="20"/>
          <w:szCs w:val="20"/>
        </w:rPr>
        <w:t>cincuenta y nueve millones doscientos veinte y nueve mil doscientos treinta y ocho pesos chilenos).</w:t>
      </w:r>
    </w:p>
    <w:p w:rsidR="00FD2E5D" w:rsidRDefault="00FD2E5D">
      <w:pPr>
        <w:tabs>
          <w:tab w:val="left" w:pos="-720"/>
        </w:tabs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bookmarkStart w:id="5" w:name="_heading=h.nlqk1bd8fusy" w:colFirst="0" w:colLast="0"/>
      <w:bookmarkEnd w:id="5"/>
    </w:p>
    <w:p w:rsidR="00FD2E5D" w:rsidRDefault="005A0ED9">
      <w:pPr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Siendo el día jueves 25 de noviembre de 2021, a las 14:00 hrs.,</w:t>
      </w:r>
      <w:r>
        <w:rPr>
          <w:rFonts w:ascii="Verdana" w:eastAsia="Verdana" w:hAnsi="Verdana" w:cs="Verdana"/>
          <w:sz w:val="20"/>
          <w:szCs w:val="20"/>
        </w:rPr>
        <w:t xml:space="preserve"> se cierra la sesión. </w:t>
      </w:r>
    </w:p>
    <w:p w:rsidR="00FD2E5D" w:rsidRDefault="00FD2E5D">
      <w:pPr>
        <w:tabs>
          <w:tab w:val="left" w:pos="-720"/>
        </w:tabs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6" w:name="_heading=h.ty0mo82aap2i" w:colFirst="0" w:colLast="0"/>
      <w:bookmarkEnd w:id="6"/>
    </w:p>
    <w:p w:rsidR="00FD2E5D" w:rsidRDefault="00FD2E5D">
      <w:pPr>
        <w:tabs>
          <w:tab w:val="left" w:pos="-720"/>
        </w:tabs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7" w:name="_heading=h.uvfqx5o2gf35" w:colFirst="0" w:colLast="0"/>
      <w:bookmarkEnd w:id="7"/>
    </w:p>
    <w:p w:rsidR="00FD2E5D" w:rsidRDefault="00FD2E5D">
      <w:pPr>
        <w:tabs>
          <w:tab w:val="left" w:pos="-720"/>
        </w:tabs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bookmarkStart w:id="8" w:name="_heading=h.2mq1waimt1y3" w:colFirst="0" w:colLast="0"/>
      <w:bookmarkEnd w:id="8"/>
    </w:p>
    <w:p w:rsidR="00FD2E5D" w:rsidRDefault="005A0ED9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es-CL" w:eastAsia="es-CL"/>
        </w:rPr>
        <w:drawing>
          <wp:anchor distT="0" distB="0" distL="0" distR="0" simplePos="0" relativeHeight="251659264" behindDoc="0" locked="0" layoutInCell="1" hidden="0" allowOverlap="1">
            <wp:simplePos x="0" y="0"/>
            <wp:positionH relativeFrom="column">
              <wp:posOffset>66675</wp:posOffset>
            </wp:positionH>
            <wp:positionV relativeFrom="paragraph">
              <wp:posOffset>57150</wp:posOffset>
            </wp:positionV>
            <wp:extent cx="784860" cy="706120"/>
            <wp:effectExtent l="0" t="0" r="0" b="0"/>
            <wp:wrapTopAndBottom distT="0" distB="0"/>
            <wp:docPr id="102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06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D2E5D" w:rsidRDefault="00FD2E5D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FD2E5D" w:rsidRDefault="005A0ED9">
      <w:pPr>
        <w:spacing w:line="240" w:lineRule="auto"/>
        <w:ind w:left="0"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Claudia Pilar Pereira Obando</w:t>
      </w:r>
    </w:p>
    <w:p w:rsidR="00FD2E5D" w:rsidRDefault="005A0ED9">
      <w:pPr>
        <w:spacing w:line="240" w:lineRule="auto"/>
        <w:ind w:left="0" w:hanging="2"/>
        <w:jc w:val="both"/>
      </w:pPr>
      <w:r w:rsidRPr="00811AE6">
        <w:rPr>
          <w:rFonts w:ascii="Verdana" w:eastAsia="Verdana" w:hAnsi="Verdana" w:cs="Verdana"/>
          <w:sz w:val="20"/>
          <w:szCs w:val="20"/>
          <w:highlight w:val="black"/>
        </w:rPr>
        <w:t>C.I. N° 15.178.075-K</w:t>
      </w:r>
      <w:bookmarkStart w:id="9" w:name="_GoBack"/>
      <w:bookmarkEnd w:id="9"/>
    </w:p>
    <w:sectPr w:rsidR="00FD2E5D">
      <w:footerReference w:type="even" r:id="rId11"/>
      <w:footerReference w:type="default" r:id="rId12"/>
      <w:pgSz w:w="12240" w:h="15840"/>
      <w:pgMar w:top="902" w:right="1701" w:bottom="1418" w:left="1259" w:header="72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ED9" w:rsidRDefault="005A0ED9">
      <w:pPr>
        <w:spacing w:line="240" w:lineRule="auto"/>
        <w:ind w:left="0" w:hanging="2"/>
      </w:pPr>
      <w:r>
        <w:separator/>
      </w:r>
    </w:p>
  </w:endnote>
  <w:endnote w:type="continuationSeparator" w:id="0">
    <w:p w:rsidR="005A0ED9" w:rsidRDefault="005A0ED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5D" w:rsidRDefault="005A0ED9">
    <w:pPr>
      <w:tabs>
        <w:tab w:val="center" w:pos="4252"/>
        <w:tab w:val="right" w:pos="8504"/>
      </w:tabs>
      <w:ind w:left="0" w:right="360" w:hanging="2"/>
    </w:pPr>
    <w:r>
      <w:fldChar w:fldCharType="begin"/>
    </w:r>
    <w:r>
      <w:instrText>PAGE</w:instrText>
    </w:r>
    <w:r w:rsidR="00811AE6">
      <w:fldChar w:fldCharType="separate"/>
    </w:r>
    <w:r w:rsidR="00811AE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5D" w:rsidRDefault="00FD2E5D">
    <w:pPr>
      <w:tabs>
        <w:tab w:val="center" w:pos="4252"/>
        <w:tab w:val="right" w:pos="8504"/>
      </w:tabs>
      <w:ind w:left="0" w:hanging="2"/>
      <w:jc w:val="right"/>
      <w:rPr>
        <w:color w:val="000000"/>
      </w:rPr>
    </w:pPr>
  </w:p>
  <w:p w:rsidR="00FD2E5D" w:rsidRDefault="00FD2E5D">
    <w:pPr>
      <w:tabs>
        <w:tab w:val="center" w:pos="4252"/>
        <w:tab w:val="right" w:pos="8504"/>
      </w:tabs>
      <w:ind w:left="0" w:right="36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ED9" w:rsidRDefault="005A0ED9">
      <w:pPr>
        <w:spacing w:line="240" w:lineRule="auto"/>
        <w:ind w:left="0" w:hanging="2"/>
      </w:pPr>
      <w:r>
        <w:separator/>
      </w:r>
    </w:p>
  </w:footnote>
  <w:footnote w:type="continuationSeparator" w:id="0">
    <w:p w:rsidR="005A0ED9" w:rsidRDefault="005A0ED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C92"/>
    <w:multiLevelType w:val="multilevel"/>
    <w:tmpl w:val="A476DB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6330384"/>
    <w:multiLevelType w:val="multilevel"/>
    <w:tmpl w:val="18D62AC4"/>
    <w:lvl w:ilvl="0">
      <w:start w:val="1"/>
      <w:numFmt w:val="lowerLetter"/>
      <w:pStyle w:val="Ttulo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pStyle w:val="Ttulo2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pStyle w:val="Ttulo3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pStyle w:val="Ttulo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pStyle w:val="Ttulo5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pStyle w:val="Ttulo6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821CE2"/>
    <w:multiLevelType w:val="multilevel"/>
    <w:tmpl w:val="7EBC94E0"/>
    <w:lvl w:ilvl="0">
      <w:start w:val="1"/>
      <w:numFmt w:val="decimal"/>
      <w:lvlText w:val="%1."/>
      <w:lvlJc w:val="left"/>
      <w:pPr>
        <w:ind w:left="2062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E5D"/>
    <w:rsid w:val="005A0ED9"/>
    <w:rsid w:val="00811AE6"/>
    <w:rsid w:val="00FD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55C3D3-24F4-4E7B-905A-E0CCBF9B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Textoindependiente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Ttulo2">
    <w:name w:val="heading 2"/>
    <w:basedOn w:val="Normal"/>
    <w:next w:val="Textoindependiente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Textoindependiente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Textoindependiente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Ttulo5">
    <w:name w:val="heading 5"/>
    <w:basedOn w:val="Normal"/>
    <w:next w:val="Textoindependiente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Textoindependiente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Subttulo"/>
    <w:pPr>
      <w:keepNext/>
      <w:keepLines/>
      <w:spacing w:before="480" w:after="120"/>
    </w:pPr>
    <w:rPr>
      <w:b/>
      <w:bCs/>
      <w:sz w:val="72"/>
      <w:szCs w:val="72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/>
    </w:rPr>
  </w:style>
  <w:style w:type="character" w:customStyle="1" w:styleId="TextodegloboCar">
    <w:name w:val="Texto de globo C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/>
    </w:rPr>
  </w:style>
  <w:style w:type="character" w:customStyle="1" w:styleId="ListLabel1">
    <w:name w:val="ListLabel 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Titre">
    <w:name w:val="Titre"/>
    <w:basedOn w:val="Normal"/>
    <w:next w:val="Textoindependien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customStyle="1" w:styleId="Lgende">
    <w:name w:val="Légende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edepgina">
    <w:name w:val="footer"/>
    <w:basedOn w:val="Normal"/>
    <w:pPr>
      <w:suppressLineNumbers/>
      <w:tabs>
        <w:tab w:val="center" w:pos="4252"/>
        <w:tab w:val="right" w:pos="8504"/>
      </w:tabs>
    </w:pPr>
  </w:style>
  <w:style w:type="paragraph" w:styleId="Textocomentario">
    <w:name w:val="annotation text"/>
    <w:basedOn w:val="Normal"/>
    <w:rPr>
      <w:sz w:val="20"/>
      <w:szCs w:val="20"/>
    </w:rPr>
  </w:style>
  <w:style w:type="paragraph" w:styleId="Prrafodelista">
    <w:name w:val="List Paragraph"/>
    <w:basedOn w:val="Normal"/>
    <w:pPr>
      <w:ind w:left="708" w:firstLine="0"/>
    </w:p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Prrafodelista1">
    <w:name w:val="Párrafo de lista1"/>
    <w:basedOn w:val="Normal"/>
    <w:pPr>
      <w:spacing w:after="200" w:line="276" w:lineRule="auto"/>
      <w:ind w:left="720" w:firstLine="0"/>
    </w:pPr>
    <w:rPr>
      <w:rFonts w:ascii="Calibri" w:hAnsi="Calibri"/>
      <w:sz w:val="22"/>
      <w:szCs w:val="22"/>
      <w:lang w:val="es-CL"/>
    </w:rPr>
  </w:style>
  <w:style w:type="paragraph" w:styleId="Asuntodelcomentario">
    <w:name w:val="annotation subject"/>
    <w:basedOn w:val="Textocomentario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Rc1uqd5l4bBzg37fTVte/B0b5A==">AMUW2mWVNpWWQgzF68xgOzB1N9jXdQZS9Z0TO8U3SplraY4d4FV/Hr0XYReyvZpjdW7Y6hrzaxYbyd925hGDR0RkQRyPLqHL9Airl4cqvC1d+sY4FnipYWtDYwyZsp9a69E+g/FvuJ8Sq0GY6iGChQ5S9T38ZGcwaDdyP12QWk5nQxmhc7QUKznBnTz+F6r7OCKq8I9NilUZJHmZuafIGtclvhmjnuQbd7QQdLJ8o2ihCEGWdGPEnn/t3rwcVgvjkSs/Pu9jcu089nSgrbtSOgXO/YevFCJJ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Ana Alejandra Mora Peña</cp:lastModifiedBy>
  <cp:revision>2</cp:revision>
  <dcterms:created xsi:type="dcterms:W3CDTF">2021-10-12T13:05:00Z</dcterms:created>
  <dcterms:modified xsi:type="dcterms:W3CDTF">2022-01-04T12:58:00Z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